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1B3F" w:rsidRPr="000A64D8" w:rsidRDefault="00081B3F" w:rsidP="00081B3F">
      <w:pPr>
        <w:tabs>
          <w:tab w:val="right" w:pos="10000"/>
        </w:tabs>
        <w:spacing w:after="0"/>
        <w:rPr>
          <w:rFonts w:ascii="Arial" w:hAnsi="Arial" w:cs="Arial"/>
          <w:b/>
          <w:sz w:val="24"/>
          <w:szCs w:val="24"/>
        </w:rPr>
      </w:pPr>
      <w:r w:rsidRPr="000A64D8">
        <w:rPr>
          <w:rFonts w:ascii="Arial" w:hAnsi="Arial" w:cs="Arial"/>
          <w:b/>
          <w:sz w:val="24"/>
          <w:szCs w:val="24"/>
        </w:rPr>
        <w:t>3GPP TSG-RAN WG1 #</w:t>
      </w:r>
      <w:r w:rsidR="00CA5210">
        <w:rPr>
          <w:rFonts w:ascii="Arial" w:hAnsi="Arial" w:cs="Arial"/>
          <w:b/>
          <w:sz w:val="24"/>
          <w:szCs w:val="24"/>
        </w:rPr>
        <w:t>83</w:t>
      </w:r>
      <w:r w:rsidRPr="000A64D8">
        <w:rPr>
          <w:rFonts w:ascii="Arial" w:hAnsi="Arial" w:cs="Arial"/>
          <w:b/>
          <w:sz w:val="24"/>
          <w:szCs w:val="24"/>
        </w:rPr>
        <w:t xml:space="preserve"> </w:t>
      </w:r>
      <w:r w:rsidRPr="000A64D8">
        <w:rPr>
          <w:rFonts w:ascii="Arial" w:hAnsi="Arial" w:cs="Arial"/>
          <w:b/>
          <w:sz w:val="24"/>
          <w:szCs w:val="24"/>
        </w:rPr>
        <w:tab/>
      </w:r>
      <w:r w:rsidRPr="00557A2C">
        <w:rPr>
          <w:rFonts w:ascii="Arial" w:hAnsi="Arial" w:cs="Arial"/>
          <w:b/>
          <w:sz w:val="24"/>
          <w:szCs w:val="24"/>
        </w:rPr>
        <w:t>R1-</w:t>
      </w:r>
      <w:r w:rsidRPr="006B1B35">
        <w:t xml:space="preserve"> </w:t>
      </w:r>
      <w:r w:rsidRPr="006B1B35">
        <w:rPr>
          <w:rFonts w:ascii="Arial" w:hAnsi="Arial" w:cs="Arial"/>
          <w:b/>
          <w:sz w:val="24"/>
          <w:szCs w:val="24"/>
        </w:rPr>
        <w:t>15</w:t>
      </w:r>
      <w:r w:rsidR="003D7302">
        <w:rPr>
          <w:rFonts w:ascii="Arial" w:hAnsi="Arial" w:cs="Arial"/>
          <w:b/>
          <w:sz w:val="24"/>
          <w:szCs w:val="24"/>
        </w:rPr>
        <w:t>7055</w:t>
      </w:r>
    </w:p>
    <w:p w:rsidR="003A7C92" w:rsidRPr="00FD021C" w:rsidRDefault="00CA5210" w:rsidP="003A7C92">
      <w:pPr>
        <w:tabs>
          <w:tab w:val="right" w:pos="9630"/>
        </w:tabs>
        <w:spacing w:after="0"/>
        <w:jc w:val="both"/>
        <w:rPr>
          <w:rFonts w:ascii="Arial" w:hAnsi="Arial" w:cs="Arial"/>
          <w:b/>
          <w:sz w:val="24"/>
          <w:szCs w:val="24"/>
        </w:rPr>
      </w:pPr>
      <w:r>
        <w:rPr>
          <w:rFonts w:ascii="Arial" w:hAnsi="Arial" w:cs="Arial"/>
          <w:b/>
          <w:sz w:val="24"/>
          <w:szCs w:val="24"/>
        </w:rPr>
        <w:t>15</w:t>
      </w:r>
      <w:r w:rsidR="003A7C92" w:rsidRPr="00792605">
        <w:rPr>
          <w:rFonts w:ascii="Arial" w:hAnsi="Arial" w:cs="Arial"/>
          <w:b/>
          <w:sz w:val="24"/>
          <w:szCs w:val="24"/>
          <w:vertAlign w:val="superscript"/>
        </w:rPr>
        <w:t>th</w:t>
      </w:r>
      <w:r w:rsidR="003A7C92">
        <w:rPr>
          <w:rFonts w:ascii="Arial" w:hAnsi="Arial" w:cs="Arial"/>
          <w:b/>
          <w:sz w:val="24"/>
          <w:szCs w:val="24"/>
        </w:rPr>
        <w:t xml:space="preserve"> –</w:t>
      </w:r>
      <w:r w:rsidR="003A7C92" w:rsidRPr="003732BA">
        <w:rPr>
          <w:rFonts w:ascii="Arial" w:hAnsi="Arial" w:cs="Arial"/>
          <w:b/>
          <w:sz w:val="24"/>
          <w:szCs w:val="24"/>
        </w:rPr>
        <w:t xml:space="preserve"> </w:t>
      </w:r>
      <w:r>
        <w:rPr>
          <w:rFonts w:ascii="Arial" w:hAnsi="Arial" w:cs="Arial"/>
          <w:b/>
          <w:sz w:val="24"/>
          <w:szCs w:val="24"/>
        </w:rPr>
        <w:t>22</w:t>
      </w:r>
      <w:r w:rsidR="003A7C92" w:rsidRPr="003732BA">
        <w:rPr>
          <w:rFonts w:ascii="Arial" w:hAnsi="Arial" w:cs="Arial"/>
          <w:b/>
          <w:sz w:val="24"/>
          <w:szCs w:val="24"/>
          <w:vertAlign w:val="superscript"/>
        </w:rPr>
        <w:t>th</w:t>
      </w:r>
      <w:r w:rsidR="003A7C92">
        <w:rPr>
          <w:rFonts w:ascii="Arial" w:hAnsi="Arial" w:cs="Arial"/>
          <w:b/>
          <w:sz w:val="24"/>
          <w:szCs w:val="24"/>
        </w:rPr>
        <w:t xml:space="preserve"> </w:t>
      </w:r>
      <w:r>
        <w:rPr>
          <w:rFonts w:ascii="Arial" w:hAnsi="Arial" w:cs="Arial"/>
          <w:b/>
          <w:sz w:val="24"/>
          <w:szCs w:val="24"/>
        </w:rPr>
        <w:t>November</w:t>
      </w:r>
      <w:r w:rsidR="003A7C92" w:rsidRPr="003732BA">
        <w:rPr>
          <w:rFonts w:ascii="Arial" w:hAnsi="Arial" w:cs="Arial"/>
          <w:b/>
          <w:sz w:val="24"/>
          <w:szCs w:val="24"/>
        </w:rPr>
        <w:t xml:space="preserve"> 2015</w:t>
      </w:r>
    </w:p>
    <w:p w:rsidR="003A7C92" w:rsidRPr="00FD021C" w:rsidRDefault="00CA5210" w:rsidP="003A7C92">
      <w:pPr>
        <w:spacing w:after="0"/>
        <w:jc w:val="both"/>
        <w:rPr>
          <w:rFonts w:ascii="Arial" w:hAnsi="Arial" w:cs="Arial"/>
          <w:b/>
          <w:sz w:val="24"/>
          <w:szCs w:val="24"/>
        </w:rPr>
      </w:pPr>
      <w:r>
        <w:rPr>
          <w:rFonts w:ascii="Arial" w:hAnsi="Arial" w:cs="Arial"/>
          <w:b/>
          <w:sz w:val="24"/>
          <w:szCs w:val="24"/>
        </w:rPr>
        <w:t>Anaheim</w:t>
      </w:r>
      <w:r w:rsidR="003A7C92">
        <w:rPr>
          <w:rFonts w:ascii="Arial" w:hAnsi="Arial" w:cs="Arial"/>
          <w:b/>
          <w:sz w:val="24"/>
          <w:szCs w:val="24"/>
        </w:rPr>
        <w:t xml:space="preserve">, </w:t>
      </w:r>
      <w:r>
        <w:rPr>
          <w:rFonts w:ascii="Arial" w:hAnsi="Arial" w:cs="Arial"/>
          <w:b/>
          <w:sz w:val="24"/>
          <w:szCs w:val="24"/>
        </w:rPr>
        <w:t>USA</w:t>
      </w:r>
    </w:p>
    <w:p w:rsidR="00081B3F" w:rsidRPr="00CC27F5" w:rsidRDefault="00081B3F" w:rsidP="00081B3F">
      <w:pPr>
        <w:pStyle w:val="Header"/>
        <w:tabs>
          <w:tab w:val="right" w:pos="9639"/>
        </w:tabs>
        <w:jc w:val="both"/>
        <w:rPr>
          <w:i/>
          <w:sz w:val="32"/>
          <w:lang w:val="en-GB"/>
        </w:rPr>
      </w:pPr>
      <w:r w:rsidRPr="00CC27F5">
        <w:rPr>
          <w:sz w:val="24"/>
          <w:lang w:val="en-GB"/>
        </w:rPr>
        <w:tab/>
      </w:r>
    </w:p>
    <w:p w:rsidR="00081B3F" w:rsidRPr="00CC27F5" w:rsidRDefault="00081B3F" w:rsidP="00081B3F">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CA5210">
        <w:rPr>
          <w:rFonts w:ascii="Arial" w:hAnsi="Arial"/>
          <w:sz w:val="24"/>
        </w:rPr>
        <w:t>6</w:t>
      </w:r>
      <w:r w:rsidR="003A7C92">
        <w:rPr>
          <w:rFonts w:ascii="Arial" w:hAnsi="Arial"/>
          <w:sz w:val="24"/>
        </w:rPr>
        <w:t>.2.4</w:t>
      </w:r>
      <w:r w:rsidRPr="007064F7">
        <w:rPr>
          <w:rFonts w:ascii="Arial" w:hAnsi="Arial"/>
          <w:sz w:val="24"/>
        </w:rPr>
        <w:t>.</w:t>
      </w:r>
      <w:r w:rsidR="003A7C92">
        <w:rPr>
          <w:rFonts w:ascii="Arial" w:hAnsi="Arial"/>
          <w:sz w:val="24"/>
        </w:rPr>
        <w:t>2.3</w:t>
      </w:r>
    </w:p>
    <w:p w:rsidR="00081B3F" w:rsidRPr="00CC27F5" w:rsidRDefault="00081B3F" w:rsidP="00081B3F">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Pr>
          <w:rFonts w:ascii="Arial" w:hAnsi="Arial"/>
          <w:sz w:val="24"/>
        </w:rPr>
        <w:t>Inc.</w:t>
      </w:r>
    </w:p>
    <w:p w:rsidR="00081B3F" w:rsidRPr="001C07FC" w:rsidRDefault="00081B3F" w:rsidP="00081B3F">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CA5210" w:rsidRPr="00EE46B1">
        <w:rPr>
          <w:rFonts w:ascii="Arial" w:hAnsi="Arial"/>
          <w:sz w:val="24"/>
        </w:rPr>
        <w:t xml:space="preserve">Control signalling design for </w:t>
      </w:r>
      <w:r w:rsidRPr="001C07FC">
        <w:rPr>
          <w:rFonts w:ascii="Arial" w:hAnsi="Arial"/>
          <w:sz w:val="24"/>
        </w:rPr>
        <w:t>DM-RS enhancements</w:t>
      </w:r>
      <w:r>
        <w:rPr>
          <w:rFonts w:ascii="Arial" w:hAnsi="Arial"/>
          <w:sz w:val="24"/>
        </w:rPr>
        <w:t xml:space="preserve"> for FD-MIMO</w:t>
      </w:r>
    </w:p>
    <w:p w:rsidR="00081B3F" w:rsidRPr="00CC27F5" w:rsidRDefault="00081B3F" w:rsidP="00081B3F">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hint="eastAsia"/>
          <w:sz w:val="24"/>
          <w:lang w:eastAsia="zh-CN"/>
        </w:rPr>
        <w:t>/Decision</w:t>
      </w:r>
    </w:p>
    <w:p w:rsidR="00081B3F" w:rsidRDefault="00081B3F" w:rsidP="00081B3F">
      <w:pPr>
        <w:pStyle w:val="Heading1"/>
        <w:numPr>
          <w:ilvl w:val="0"/>
          <w:numId w:val="1"/>
        </w:numPr>
        <w:tabs>
          <w:tab w:val="clear" w:pos="1140"/>
          <w:tab w:val="num" w:pos="720"/>
        </w:tabs>
        <w:ind w:left="720" w:hanging="720"/>
        <w:jc w:val="both"/>
      </w:pPr>
      <w:r>
        <w:t>Introduction</w:t>
      </w:r>
    </w:p>
    <w:p w:rsidR="00081B3F" w:rsidRPr="00743E10" w:rsidRDefault="00081B3F" w:rsidP="00081B3F">
      <w:pPr>
        <w:pStyle w:val="LGTdoc"/>
        <w:spacing w:after="120" w:line="312" w:lineRule="auto"/>
        <w:rPr>
          <w:rFonts w:eastAsia="SimSun"/>
          <w:sz w:val="20"/>
          <w:szCs w:val="20"/>
          <w:lang w:eastAsia="zh-CN"/>
        </w:rPr>
      </w:pPr>
      <w:r w:rsidRPr="00743E10">
        <w:rPr>
          <w:rFonts w:eastAsia="SimSun"/>
          <w:sz w:val="20"/>
          <w:szCs w:val="20"/>
          <w:lang w:eastAsia="zh-CN"/>
        </w:rPr>
        <w:t>In RAN1#82</w:t>
      </w:r>
      <w:r w:rsidR="00CA5210">
        <w:rPr>
          <w:rFonts w:eastAsia="SimSun"/>
          <w:sz w:val="20"/>
          <w:szCs w:val="20"/>
          <w:lang w:eastAsia="zh-CN"/>
        </w:rPr>
        <w:t>bis</w:t>
      </w:r>
      <w:r w:rsidRPr="00743E10">
        <w:rPr>
          <w:rFonts w:eastAsia="SimSun"/>
          <w:sz w:val="20"/>
          <w:szCs w:val="20"/>
          <w:lang w:eastAsia="zh-CN"/>
        </w:rPr>
        <w:t xml:space="preserve"> meeting, the following agreements were made for DMRS enhancements for higher order MU-MIMO</w:t>
      </w:r>
      <w:r>
        <w:rPr>
          <w:rFonts w:eastAsia="SimSun"/>
          <w:sz w:val="20"/>
          <w:szCs w:val="20"/>
          <w:lang w:eastAsia="zh-CN"/>
        </w:rPr>
        <w:t xml:space="preserve"> [1]</w:t>
      </w:r>
      <w:r w:rsidRPr="00743E10">
        <w:rPr>
          <w:rFonts w:eastAsia="SimSun"/>
          <w:sz w:val="20"/>
          <w:szCs w:val="20"/>
          <w:lang w:eastAsia="zh-CN"/>
        </w:rPr>
        <w:t>.</w:t>
      </w:r>
    </w:p>
    <w:p w:rsidR="0014752A" w:rsidRDefault="0014752A" w:rsidP="0014752A">
      <w:pPr>
        <w:rPr>
          <w:rFonts w:eastAsia="MS Mincho"/>
          <w:b/>
          <w:highlight w:val="green"/>
          <w:u w:val="single"/>
          <w:lang w:val="en-US" w:eastAsia="ja-JP"/>
        </w:rPr>
      </w:pPr>
      <w:r>
        <w:rPr>
          <w:rFonts w:eastAsia="MS Mincho"/>
          <w:b/>
          <w:highlight w:val="green"/>
          <w:u w:val="single"/>
          <w:lang w:val="en-US" w:eastAsia="ja-JP"/>
        </w:rPr>
        <w:t>Agreement:</w:t>
      </w:r>
    </w:p>
    <w:p w:rsidR="0014752A" w:rsidRDefault="0014752A" w:rsidP="0014752A">
      <w:pPr>
        <w:numPr>
          <w:ilvl w:val="0"/>
          <w:numId w:val="3"/>
        </w:numPr>
        <w:overflowPunct/>
        <w:autoSpaceDE/>
        <w:autoSpaceDN/>
        <w:adjustRightInd/>
        <w:spacing w:after="0"/>
        <w:textAlignment w:val="auto"/>
        <w:rPr>
          <w:rFonts w:eastAsia="MS Mincho"/>
          <w:lang w:val="en-US" w:eastAsia="ja-JP"/>
        </w:rPr>
      </w:pPr>
      <w:r>
        <w:rPr>
          <w:rFonts w:eastAsia="MS Mincho"/>
          <w:lang w:val="en-US" w:eastAsia="ja-JP"/>
        </w:rPr>
        <w:t>Confirm the working assumption for OCC=4 and 12REs made in RAN1#82, and the following table</w:t>
      </w:r>
    </w:p>
    <w:p w:rsidR="0014752A" w:rsidRDefault="0014752A" w:rsidP="0014752A">
      <w:pPr>
        <w:numPr>
          <w:ilvl w:val="0"/>
          <w:numId w:val="3"/>
        </w:numPr>
        <w:overflowPunct/>
        <w:autoSpaceDE/>
        <w:autoSpaceDN/>
        <w:adjustRightInd/>
        <w:spacing w:after="0"/>
        <w:textAlignment w:val="auto"/>
        <w:rPr>
          <w:rFonts w:eastAsia="MS Mincho"/>
          <w:lang w:val="en-US" w:eastAsia="ja-JP"/>
        </w:rPr>
      </w:pPr>
      <w:r>
        <w:rPr>
          <w:rFonts w:eastAsia="MS Mincho"/>
          <w:lang w:val="en-US" w:eastAsia="ja-JP"/>
        </w:rPr>
        <w:t xml:space="preserve">Agree that a new table will be adopted, configurable by RRC, for the </w:t>
      </w:r>
      <w:proofErr w:type="spellStart"/>
      <w:r>
        <w:rPr>
          <w:rFonts w:eastAsia="MS Mincho"/>
          <w:lang w:val="en-US" w:eastAsia="ja-JP"/>
        </w:rPr>
        <w:t>signalling</w:t>
      </w:r>
      <w:proofErr w:type="spellEnd"/>
      <w:r>
        <w:rPr>
          <w:rFonts w:eastAsia="MS Mincho"/>
          <w:lang w:val="en-US" w:eastAsia="ja-JP"/>
        </w:rPr>
        <w:t xml:space="preserve"> of </w:t>
      </w:r>
      <w:r>
        <w:rPr>
          <w:rFonts w:eastAsia="MS Mincho"/>
          <w:lang w:eastAsia="ja-JP"/>
        </w:rPr>
        <w:t>the DMRS configuration</w:t>
      </w:r>
    </w:p>
    <w:p w:rsidR="0014752A" w:rsidRDefault="0014752A" w:rsidP="0014752A">
      <w:pPr>
        <w:overflowPunct/>
        <w:autoSpaceDE/>
        <w:autoSpaceDN/>
        <w:adjustRightInd/>
        <w:spacing w:after="0"/>
        <w:ind w:left="720"/>
        <w:textAlignment w:val="auto"/>
        <w:rPr>
          <w:rFonts w:eastAsia="MS Mincho"/>
          <w:lang w:val="en-US" w:eastAsia="ja-JP"/>
        </w:rPr>
      </w:pPr>
    </w:p>
    <w:tbl>
      <w:tblPr>
        <w:tblW w:w="9240" w:type="dxa"/>
        <w:tblCellMar>
          <w:left w:w="0" w:type="dxa"/>
          <w:right w:w="0" w:type="dxa"/>
        </w:tblCellMar>
        <w:tblLook w:val="04A0" w:firstRow="1" w:lastRow="0" w:firstColumn="1" w:lastColumn="0" w:noHBand="0" w:noVBand="1"/>
      </w:tblPr>
      <w:tblGrid>
        <w:gridCol w:w="5040"/>
        <w:gridCol w:w="4200"/>
      </w:tblGrid>
      <w:tr w:rsidR="0014752A" w:rsidTr="0014752A">
        <w:tc>
          <w:tcPr>
            <w:tcW w:w="50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14752A" w:rsidRDefault="0014752A" w:rsidP="0014752A">
            <w:pPr>
              <w:spacing w:after="120"/>
              <w:ind w:left="360"/>
              <w:rPr>
                <w:rFonts w:eastAsia="MS Mincho"/>
                <w:lang w:val="en-US" w:eastAsia="ja-JP"/>
              </w:rPr>
            </w:pPr>
            <w:bookmarkStart w:id="2" w:name="_GoBack" w:colFirst="1" w:colLast="1"/>
            <w:r>
              <w:rPr>
                <w:rFonts w:eastAsia="MS Mincho"/>
                <w:b/>
                <w:bCs/>
                <w:lang w:val="en-US" w:eastAsia="ja-JP"/>
              </w:rPr>
              <w:t xml:space="preserve">Ports for MU transmission </w:t>
            </w:r>
          </w:p>
        </w:tc>
        <w:tc>
          <w:tcPr>
            <w:tcW w:w="42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14752A" w:rsidRDefault="0014752A" w:rsidP="0014752A">
            <w:pPr>
              <w:spacing w:after="120"/>
              <w:ind w:left="360"/>
              <w:rPr>
                <w:rFonts w:eastAsia="MS Mincho"/>
                <w:lang w:val="en-US" w:eastAsia="ja-JP"/>
              </w:rPr>
            </w:pPr>
            <w:r>
              <w:rPr>
                <w:rFonts w:eastAsia="MS Mincho"/>
                <w:b/>
                <w:bCs/>
                <w:lang w:val="en-US" w:eastAsia="ja-JP"/>
              </w:rPr>
              <w:t xml:space="preserve">OCC </w:t>
            </w:r>
          </w:p>
        </w:tc>
      </w:tr>
      <w:tr w:rsidR="0014752A" w:rsidTr="0014752A">
        <w:tc>
          <w:tcPr>
            <w:tcW w:w="50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14752A" w:rsidRDefault="0014752A" w:rsidP="0014752A">
            <w:pPr>
              <w:spacing w:after="120"/>
              <w:ind w:left="360"/>
              <w:rPr>
                <w:rFonts w:eastAsia="MS Mincho"/>
                <w:lang w:val="en-US" w:eastAsia="ja-JP"/>
              </w:rPr>
            </w:pPr>
            <w:r>
              <w:rPr>
                <w:rFonts w:eastAsia="MS Mincho"/>
                <w:lang w:val="en-US" w:eastAsia="ja-JP"/>
              </w:rPr>
              <w:t xml:space="preserve">Port 7 </w:t>
            </w:r>
          </w:p>
        </w:tc>
        <w:tc>
          <w:tcPr>
            <w:tcW w:w="42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14752A" w:rsidRDefault="0014752A" w:rsidP="0014752A">
            <w:pPr>
              <w:spacing w:after="120"/>
              <w:ind w:left="360"/>
              <w:rPr>
                <w:rFonts w:eastAsia="MS Mincho"/>
                <w:lang w:val="en-US" w:eastAsia="ja-JP"/>
              </w:rPr>
            </w:pPr>
            <w:r>
              <w:rPr>
                <w:rFonts w:eastAsia="MS Mincho"/>
                <w:lang w:val="en-US" w:eastAsia="ja-JP"/>
              </w:rPr>
              <w:t xml:space="preserve">[1 1 1 1] </w:t>
            </w:r>
          </w:p>
        </w:tc>
      </w:tr>
      <w:tr w:rsidR="0014752A" w:rsidTr="0014752A">
        <w:tc>
          <w:tcPr>
            <w:tcW w:w="50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14752A" w:rsidRDefault="0014752A" w:rsidP="0014752A">
            <w:pPr>
              <w:spacing w:after="120"/>
              <w:ind w:left="360"/>
              <w:rPr>
                <w:rFonts w:eastAsia="MS Mincho"/>
                <w:lang w:val="en-US" w:eastAsia="ja-JP"/>
              </w:rPr>
            </w:pPr>
            <w:r>
              <w:rPr>
                <w:rFonts w:eastAsia="MS Mincho"/>
                <w:lang w:val="en-US" w:eastAsia="ja-JP"/>
              </w:rPr>
              <w:t xml:space="preserve">Port 8 </w:t>
            </w:r>
          </w:p>
        </w:tc>
        <w:tc>
          <w:tcPr>
            <w:tcW w:w="42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14752A" w:rsidRDefault="0014752A" w:rsidP="0014752A">
            <w:pPr>
              <w:spacing w:after="120"/>
              <w:ind w:left="360"/>
              <w:rPr>
                <w:rFonts w:eastAsia="MS Mincho"/>
                <w:lang w:val="en-US" w:eastAsia="ja-JP"/>
              </w:rPr>
            </w:pPr>
            <w:r>
              <w:rPr>
                <w:rFonts w:eastAsia="MS Mincho"/>
                <w:lang w:val="en-US" w:eastAsia="ja-JP"/>
              </w:rPr>
              <w:t xml:space="preserve">[1 -1 1 -1] </w:t>
            </w:r>
          </w:p>
        </w:tc>
      </w:tr>
      <w:tr w:rsidR="0014752A" w:rsidTr="0014752A">
        <w:tc>
          <w:tcPr>
            <w:tcW w:w="50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14752A" w:rsidRDefault="0014752A" w:rsidP="0014752A">
            <w:pPr>
              <w:spacing w:after="120"/>
              <w:ind w:left="360"/>
              <w:rPr>
                <w:rFonts w:eastAsia="MS Mincho"/>
                <w:lang w:val="en-US" w:eastAsia="ja-JP"/>
              </w:rPr>
            </w:pPr>
            <w:r>
              <w:rPr>
                <w:rFonts w:eastAsia="MS Mincho"/>
                <w:lang w:val="en-US" w:eastAsia="ja-JP"/>
              </w:rPr>
              <w:t xml:space="preserve">Port 11 </w:t>
            </w:r>
          </w:p>
        </w:tc>
        <w:tc>
          <w:tcPr>
            <w:tcW w:w="42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14752A" w:rsidRDefault="0014752A" w:rsidP="0014752A">
            <w:pPr>
              <w:spacing w:after="120"/>
              <w:ind w:left="360"/>
              <w:rPr>
                <w:rFonts w:eastAsia="MS Mincho"/>
                <w:lang w:val="en-US" w:eastAsia="ja-JP"/>
              </w:rPr>
            </w:pPr>
            <w:r>
              <w:rPr>
                <w:rFonts w:eastAsia="MS Mincho"/>
                <w:lang w:val="en-US" w:eastAsia="ja-JP"/>
              </w:rPr>
              <w:t xml:space="preserve">[1 1 -1 -1] </w:t>
            </w:r>
          </w:p>
        </w:tc>
      </w:tr>
      <w:tr w:rsidR="0014752A" w:rsidTr="0014752A">
        <w:trPr>
          <w:trHeight w:val="218"/>
        </w:trPr>
        <w:tc>
          <w:tcPr>
            <w:tcW w:w="504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14752A" w:rsidRDefault="0014752A" w:rsidP="0014752A">
            <w:pPr>
              <w:spacing w:after="120"/>
              <w:ind w:left="360"/>
              <w:rPr>
                <w:rFonts w:eastAsia="MS Mincho"/>
                <w:lang w:val="en-US" w:eastAsia="ja-JP"/>
              </w:rPr>
            </w:pPr>
            <w:r>
              <w:rPr>
                <w:rFonts w:eastAsia="MS Mincho"/>
                <w:lang w:val="en-US" w:eastAsia="ja-JP"/>
              </w:rPr>
              <w:t xml:space="preserve">Port 13 </w:t>
            </w:r>
          </w:p>
        </w:tc>
        <w:tc>
          <w:tcPr>
            <w:tcW w:w="42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14752A" w:rsidRDefault="0014752A" w:rsidP="0014752A">
            <w:pPr>
              <w:spacing w:after="120"/>
              <w:ind w:left="360"/>
              <w:rPr>
                <w:rFonts w:eastAsia="MS Mincho"/>
                <w:lang w:val="en-US" w:eastAsia="ja-JP"/>
              </w:rPr>
            </w:pPr>
            <w:r>
              <w:rPr>
                <w:rFonts w:eastAsia="MS Mincho"/>
                <w:lang w:val="en-US" w:eastAsia="ja-JP"/>
              </w:rPr>
              <w:t xml:space="preserve">[1 -1 -1 1] </w:t>
            </w:r>
          </w:p>
        </w:tc>
      </w:tr>
      <w:bookmarkEnd w:id="2"/>
    </w:tbl>
    <w:p w:rsidR="0014752A" w:rsidRDefault="0014752A" w:rsidP="00081B3F">
      <w:pPr>
        <w:pStyle w:val="LGTdoc"/>
        <w:spacing w:after="120" w:line="312" w:lineRule="auto"/>
        <w:rPr>
          <w:rFonts w:eastAsia="SimSun"/>
          <w:sz w:val="20"/>
          <w:szCs w:val="20"/>
          <w:lang w:eastAsia="zh-CN"/>
        </w:rPr>
      </w:pPr>
    </w:p>
    <w:p w:rsidR="00081B3F" w:rsidRPr="00743E10" w:rsidRDefault="00081B3F" w:rsidP="00081B3F">
      <w:pPr>
        <w:pStyle w:val="LGTdoc"/>
        <w:spacing w:after="120" w:line="312" w:lineRule="auto"/>
        <w:rPr>
          <w:rFonts w:eastAsia="SimSun"/>
          <w:sz w:val="20"/>
          <w:szCs w:val="20"/>
          <w:lang w:eastAsia="zh-CN"/>
        </w:rPr>
      </w:pPr>
      <w:r w:rsidRPr="00743E10">
        <w:rPr>
          <w:rFonts w:eastAsia="SimSun"/>
          <w:sz w:val="20"/>
          <w:szCs w:val="20"/>
          <w:lang w:eastAsia="zh-CN"/>
        </w:rPr>
        <w:t xml:space="preserve">In this contribution, we discuss the </w:t>
      </w:r>
      <w:r w:rsidR="0014752A">
        <w:rPr>
          <w:rFonts w:eastAsia="SimSun"/>
          <w:sz w:val="20"/>
          <w:szCs w:val="20"/>
          <w:lang w:eastAsia="zh-CN"/>
        </w:rPr>
        <w:t xml:space="preserve">control </w:t>
      </w:r>
      <w:r w:rsidRPr="00743E10">
        <w:rPr>
          <w:rFonts w:eastAsia="SimSun"/>
          <w:sz w:val="20"/>
          <w:szCs w:val="20"/>
          <w:lang w:eastAsia="zh-CN"/>
        </w:rPr>
        <w:t xml:space="preserve">signalling </w:t>
      </w:r>
      <w:r w:rsidR="0014752A">
        <w:rPr>
          <w:rFonts w:eastAsia="SimSun"/>
          <w:sz w:val="20"/>
          <w:szCs w:val="20"/>
          <w:lang w:eastAsia="zh-CN"/>
        </w:rPr>
        <w:t>design for DMRS enhancements</w:t>
      </w:r>
      <w:r w:rsidRPr="00743E10">
        <w:rPr>
          <w:rFonts w:eastAsia="SimSun"/>
          <w:sz w:val="20"/>
          <w:szCs w:val="20"/>
          <w:lang w:eastAsia="zh-CN"/>
        </w:rPr>
        <w:t>.</w:t>
      </w:r>
    </w:p>
    <w:p w:rsidR="00081B3F" w:rsidRDefault="00081B3F" w:rsidP="00081B3F">
      <w:pPr>
        <w:pStyle w:val="Heading1"/>
        <w:numPr>
          <w:ilvl w:val="0"/>
          <w:numId w:val="1"/>
        </w:numPr>
        <w:tabs>
          <w:tab w:val="clear" w:pos="1140"/>
          <w:tab w:val="num" w:pos="720"/>
        </w:tabs>
        <w:ind w:left="720" w:hanging="720"/>
        <w:jc w:val="both"/>
      </w:pPr>
      <w:r>
        <w:t>Discussion</w:t>
      </w:r>
    </w:p>
    <w:p w:rsidR="0014752A" w:rsidRDefault="0014752A" w:rsidP="00081B3F">
      <w:pPr>
        <w:pStyle w:val="LGTdoc"/>
        <w:spacing w:after="120" w:line="312" w:lineRule="auto"/>
        <w:rPr>
          <w:rFonts w:eastAsia="SimSun"/>
          <w:sz w:val="20"/>
          <w:szCs w:val="20"/>
          <w:lang w:eastAsia="zh-CN"/>
        </w:rPr>
      </w:pPr>
      <w:r>
        <w:rPr>
          <w:rFonts w:eastAsia="SimSun"/>
          <w:sz w:val="20"/>
          <w:szCs w:val="20"/>
          <w:lang w:eastAsia="zh-CN"/>
        </w:rPr>
        <w:t xml:space="preserve">The design of DL control signalling for </w:t>
      </w:r>
      <w:r w:rsidR="00081B3F">
        <w:rPr>
          <w:rFonts w:eastAsia="SimSun"/>
          <w:sz w:val="20"/>
          <w:szCs w:val="20"/>
          <w:lang w:eastAsia="zh-CN"/>
        </w:rPr>
        <w:t>additional DMRS ports</w:t>
      </w:r>
      <w:r w:rsidR="005712BD">
        <w:rPr>
          <w:rFonts w:eastAsia="SimSun"/>
          <w:sz w:val="20"/>
          <w:szCs w:val="20"/>
          <w:lang w:eastAsia="zh-CN"/>
        </w:rPr>
        <w:t xml:space="preserve"> is dependent on </w:t>
      </w:r>
      <w:r w:rsidR="002D2A69">
        <w:rPr>
          <w:rFonts w:eastAsia="SimSun"/>
          <w:sz w:val="20"/>
          <w:szCs w:val="20"/>
          <w:lang w:eastAsia="zh-CN"/>
        </w:rPr>
        <w:t xml:space="preserve">the applicability of </w:t>
      </w:r>
      <w:r w:rsidR="005712BD">
        <w:rPr>
          <w:rFonts w:eastAsia="SimSun"/>
          <w:sz w:val="20"/>
          <w:szCs w:val="20"/>
          <w:lang w:eastAsia="zh-CN"/>
        </w:rPr>
        <w:t>the</w:t>
      </w:r>
      <w:r>
        <w:rPr>
          <w:rFonts w:eastAsia="SimSun"/>
          <w:sz w:val="20"/>
          <w:szCs w:val="20"/>
          <w:lang w:eastAsia="zh-CN"/>
        </w:rPr>
        <w:t xml:space="preserve"> following </w:t>
      </w:r>
      <w:r w:rsidR="005712BD">
        <w:rPr>
          <w:rFonts w:eastAsia="SimSun"/>
          <w:sz w:val="20"/>
          <w:szCs w:val="20"/>
          <w:lang w:eastAsia="zh-CN"/>
        </w:rPr>
        <w:t>features</w:t>
      </w:r>
      <w:r w:rsidR="00081B3F">
        <w:rPr>
          <w:rFonts w:eastAsia="SimSun"/>
          <w:sz w:val="20"/>
          <w:szCs w:val="20"/>
          <w:lang w:eastAsia="zh-CN"/>
        </w:rPr>
        <w:t>.</w:t>
      </w:r>
    </w:p>
    <w:p w:rsidR="00081B3F" w:rsidRDefault="00520B33" w:rsidP="0014752A">
      <w:pPr>
        <w:pStyle w:val="LGTdoc"/>
        <w:numPr>
          <w:ilvl w:val="0"/>
          <w:numId w:val="4"/>
        </w:numPr>
        <w:spacing w:after="120" w:line="312" w:lineRule="auto"/>
        <w:rPr>
          <w:rFonts w:eastAsia="Malgun Gothic"/>
          <w:b/>
          <w:kern w:val="0"/>
          <w:sz w:val="20"/>
          <w:szCs w:val="20"/>
        </w:rPr>
      </w:pPr>
      <w:r>
        <w:rPr>
          <w:rFonts w:eastAsia="Malgun Gothic"/>
          <w:b/>
          <w:kern w:val="0"/>
          <w:sz w:val="20"/>
          <w:szCs w:val="20"/>
        </w:rPr>
        <w:t>D</w:t>
      </w:r>
      <w:r w:rsidR="0014752A">
        <w:rPr>
          <w:rFonts w:eastAsia="Malgun Gothic"/>
          <w:b/>
          <w:kern w:val="0"/>
          <w:sz w:val="20"/>
          <w:szCs w:val="20"/>
        </w:rPr>
        <w:t xml:space="preserve">ynamic switch </w:t>
      </w:r>
      <w:r w:rsidR="005712BD">
        <w:rPr>
          <w:rFonts w:eastAsia="Malgun Gothic"/>
          <w:b/>
          <w:kern w:val="0"/>
          <w:sz w:val="20"/>
          <w:szCs w:val="20"/>
        </w:rPr>
        <w:t xml:space="preserve">of </w:t>
      </w:r>
      <w:r w:rsidR="0014752A">
        <w:rPr>
          <w:rFonts w:eastAsia="Malgun Gothic"/>
          <w:b/>
          <w:kern w:val="0"/>
          <w:sz w:val="20"/>
          <w:szCs w:val="20"/>
        </w:rPr>
        <w:t>OCC length for port 7 and 8</w:t>
      </w:r>
    </w:p>
    <w:p w:rsidR="0014752A" w:rsidRDefault="00520B33" w:rsidP="0014752A">
      <w:pPr>
        <w:pStyle w:val="LGTdoc"/>
        <w:numPr>
          <w:ilvl w:val="0"/>
          <w:numId w:val="4"/>
        </w:numPr>
        <w:spacing w:after="120" w:line="312" w:lineRule="auto"/>
        <w:rPr>
          <w:rFonts w:eastAsia="Malgun Gothic"/>
          <w:b/>
          <w:kern w:val="0"/>
          <w:sz w:val="20"/>
          <w:szCs w:val="20"/>
        </w:rPr>
      </w:pPr>
      <w:r>
        <w:rPr>
          <w:rFonts w:eastAsia="Malgun Gothic"/>
          <w:b/>
          <w:kern w:val="0"/>
          <w:sz w:val="20"/>
          <w:szCs w:val="20"/>
        </w:rPr>
        <w:t>D</w:t>
      </w:r>
      <w:r w:rsidR="005712BD">
        <w:rPr>
          <w:rFonts w:eastAsia="Malgun Gothic"/>
          <w:b/>
          <w:kern w:val="0"/>
          <w:sz w:val="20"/>
          <w:szCs w:val="20"/>
        </w:rPr>
        <w:t xml:space="preserve">ynamic SCID </w:t>
      </w:r>
      <w:r w:rsidR="00860F30">
        <w:rPr>
          <w:rFonts w:eastAsia="Malgun Gothic"/>
          <w:b/>
          <w:kern w:val="0"/>
          <w:sz w:val="20"/>
          <w:szCs w:val="20"/>
        </w:rPr>
        <w:t xml:space="preserve">or VCID </w:t>
      </w:r>
      <w:r w:rsidR="005712BD">
        <w:rPr>
          <w:rFonts w:eastAsia="Malgun Gothic"/>
          <w:b/>
          <w:kern w:val="0"/>
          <w:sz w:val="20"/>
          <w:szCs w:val="20"/>
        </w:rPr>
        <w:t>switching for additional DMRS ports</w:t>
      </w:r>
    </w:p>
    <w:p w:rsidR="005712BD" w:rsidRDefault="005712BD" w:rsidP="0014752A">
      <w:pPr>
        <w:pStyle w:val="LGTdoc"/>
        <w:numPr>
          <w:ilvl w:val="0"/>
          <w:numId w:val="4"/>
        </w:numPr>
        <w:spacing w:after="120" w:line="312" w:lineRule="auto"/>
        <w:rPr>
          <w:rFonts w:eastAsia="Malgun Gothic"/>
          <w:b/>
          <w:kern w:val="0"/>
          <w:sz w:val="20"/>
          <w:szCs w:val="20"/>
        </w:rPr>
      </w:pPr>
      <w:r>
        <w:rPr>
          <w:rFonts w:eastAsia="Malgun Gothic"/>
          <w:b/>
          <w:kern w:val="0"/>
          <w:sz w:val="20"/>
          <w:szCs w:val="20"/>
        </w:rPr>
        <w:t xml:space="preserve">Enhancement on OCC length </w:t>
      </w:r>
      <w:r w:rsidR="00520B33">
        <w:rPr>
          <w:rFonts w:eastAsia="Malgun Gothic"/>
          <w:b/>
          <w:kern w:val="0"/>
          <w:sz w:val="20"/>
          <w:szCs w:val="20"/>
        </w:rPr>
        <w:t xml:space="preserve">4 </w:t>
      </w:r>
      <w:r>
        <w:rPr>
          <w:rFonts w:eastAsia="Malgun Gothic"/>
          <w:b/>
          <w:kern w:val="0"/>
          <w:sz w:val="20"/>
          <w:szCs w:val="20"/>
        </w:rPr>
        <w:t>for rank 3 and 4 transmissions</w:t>
      </w:r>
    </w:p>
    <w:p w:rsidR="005E12BE" w:rsidRDefault="005712BD" w:rsidP="005712BD">
      <w:pPr>
        <w:pStyle w:val="LGTdoc"/>
        <w:spacing w:after="120" w:line="312" w:lineRule="auto"/>
        <w:rPr>
          <w:rFonts w:eastAsia="SimSun"/>
          <w:sz w:val="20"/>
          <w:szCs w:val="20"/>
          <w:lang w:eastAsia="zh-CN"/>
        </w:rPr>
      </w:pPr>
      <w:r>
        <w:rPr>
          <w:rFonts w:eastAsia="SimSun"/>
          <w:sz w:val="20"/>
          <w:szCs w:val="20"/>
          <w:lang w:eastAsia="zh-CN"/>
        </w:rPr>
        <w:t xml:space="preserve">The benefit of dynamic switching of OCC length 2 and 4 is to allow the Rel-13 UE to use the legacy receiver </w:t>
      </w:r>
      <w:r w:rsidR="00002B35">
        <w:rPr>
          <w:rFonts w:eastAsia="SimSun"/>
          <w:sz w:val="20"/>
          <w:szCs w:val="20"/>
          <w:lang w:eastAsia="zh-CN"/>
        </w:rPr>
        <w:t xml:space="preserve">for port 7 and/or 8 when total transmission layers is </w:t>
      </w:r>
      <w:r w:rsidR="002E1D4A">
        <w:rPr>
          <w:rFonts w:eastAsia="SimSun"/>
          <w:sz w:val="20"/>
          <w:szCs w:val="20"/>
          <w:lang w:eastAsia="zh-CN"/>
        </w:rPr>
        <w:t>limited to two.</w:t>
      </w:r>
      <w:r w:rsidR="00002B35">
        <w:rPr>
          <w:rFonts w:eastAsia="SimSun"/>
          <w:sz w:val="20"/>
          <w:szCs w:val="20"/>
          <w:lang w:eastAsia="zh-CN"/>
        </w:rPr>
        <w:t xml:space="preserve"> </w:t>
      </w:r>
      <w:r w:rsidR="002E1D4A">
        <w:rPr>
          <w:rFonts w:eastAsia="SimSun"/>
          <w:sz w:val="20"/>
          <w:szCs w:val="20"/>
          <w:lang w:eastAsia="zh-CN"/>
        </w:rPr>
        <w:t xml:space="preserve">This could avoid </w:t>
      </w:r>
      <w:r w:rsidR="00002B35">
        <w:rPr>
          <w:rFonts w:eastAsia="SimSun"/>
          <w:sz w:val="20"/>
          <w:szCs w:val="20"/>
          <w:lang w:eastAsia="zh-CN"/>
        </w:rPr>
        <w:t xml:space="preserve">potential performance loss </w:t>
      </w:r>
      <w:r w:rsidR="002D2A69">
        <w:rPr>
          <w:rFonts w:eastAsia="SimSun"/>
          <w:sz w:val="20"/>
          <w:szCs w:val="20"/>
          <w:lang w:eastAsia="zh-CN"/>
        </w:rPr>
        <w:t xml:space="preserve">for time selective channel </w:t>
      </w:r>
      <w:r w:rsidR="00002B35">
        <w:rPr>
          <w:rFonts w:eastAsia="SimSun"/>
          <w:sz w:val="20"/>
          <w:szCs w:val="20"/>
          <w:lang w:eastAsia="zh-CN"/>
        </w:rPr>
        <w:t xml:space="preserve">if the sequence de-spreading operation is based on OCC length 4 </w:t>
      </w:r>
      <w:r w:rsidR="002E1D4A">
        <w:rPr>
          <w:rFonts w:eastAsia="SimSun"/>
          <w:sz w:val="20"/>
          <w:szCs w:val="20"/>
          <w:lang w:eastAsia="zh-CN"/>
        </w:rPr>
        <w:t xml:space="preserve">for </w:t>
      </w:r>
      <w:r w:rsidR="005E12BE">
        <w:rPr>
          <w:rFonts w:eastAsia="SimSun"/>
          <w:sz w:val="20"/>
          <w:szCs w:val="20"/>
          <w:lang w:eastAsia="zh-CN"/>
        </w:rPr>
        <w:t>r</w:t>
      </w:r>
      <w:r w:rsidR="002E1D4A">
        <w:rPr>
          <w:rFonts w:eastAsia="SimSun"/>
          <w:sz w:val="20"/>
          <w:szCs w:val="20"/>
          <w:lang w:eastAsia="zh-CN"/>
        </w:rPr>
        <w:t xml:space="preserve">ank 1 and 2 transmission. However, </w:t>
      </w:r>
      <w:r w:rsidR="005E12BE">
        <w:rPr>
          <w:rFonts w:eastAsia="SimSun"/>
          <w:sz w:val="20"/>
          <w:szCs w:val="20"/>
          <w:lang w:eastAsia="zh-CN"/>
        </w:rPr>
        <w:t xml:space="preserve">if Rel-13 UE has the capability to blind detect the used OCC length then </w:t>
      </w:r>
      <w:r w:rsidR="00F337AC">
        <w:rPr>
          <w:rFonts w:eastAsia="SimSun"/>
          <w:sz w:val="20"/>
          <w:szCs w:val="20"/>
          <w:lang w:eastAsia="zh-CN"/>
        </w:rPr>
        <w:t xml:space="preserve">the signalling of </w:t>
      </w:r>
      <w:r w:rsidR="005E12BE">
        <w:rPr>
          <w:rFonts w:eastAsia="SimSun"/>
          <w:sz w:val="20"/>
          <w:szCs w:val="20"/>
          <w:lang w:eastAsia="zh-CN"/>
        </w:rPr>
        <w:t xml:space="preserve">OCC length 2 and 4 </w:t>
      </w:r>
      <w:r w:rsidR="00F337AC">
        <w:rPr>
          <w:rFonts w:eastAsia="SimSun"/>
          <w:sz w:val="20"/>
          <w:szCs w:val="20"/>
          <w:lang w:eastAsia="zh-CN"/>
        </w:rPr>
        <w:t xml:space="preserve">for port 7 and 8 </w:t>
      </w:r>
      <w:r w:rsidR="005E12BE">
        <w:rPr>
          <w:rFonts w:eastAsia="SimSun"/>
          <w:sz w:val="20"/>
          <w:szCs w:val="20"/>
          <w:lang w:eastAsia="zh-CN"/>
        </w:rPr>
        <w:t xml:space="preserve">is not necessary. It is noted also that if OCC length 4 is used it does not mean that all the scheduled RBs are assigned with more than 2 layers. It is </w:t>
      </w:r>
      <w:r w:rsidR="002D2A69">
        <w:rPr>
          <w:rFonts w:eastAsia="SimSun"/>
          <w:sz w:val="20"/>
          <w:szCs w:val="20"/>
          <w:lang w:eastAsia="zh-CN"/>
        </w:rPr>
        <w:t>most likely</w:t>
      </w:r>
      <w:r w:rsidR="005E12BE">
        <w:rPr>
          <w:rFonts w:eastAsia="SimSun"/>
          <w:sz w:val="20"/>
          <w:szCs w:val="20"/>
          <w:lang w:eastAsia="zh-CN"/>
        </w:rPr>
        <w:t xml:space="preserve"> </w:t>
      </w:r>
      <w:r w:rsidR="002D2A69">
        <w:rPr>
          <w:rFonts w:eastAsia="SimSun"/>
          <w:sz w:val="20"/>
          <w:szCs w:val="20"/>
          <w:lang w:eastAsia="zh-CN"/>
        </w:rPr>
        <w:t>t</w:t>
      </w:r>
      <w:r w:rsidR="005E12BE">
        <w:rPr>
          <w:rFonts w:eastAsia="SimSun"/>
          <w:sz w:val="20"/>
          <w:szCs w:val="20"/>
          <w:lang w:eastAsia="zh-CN"/>
        </w:rPr>
        <w:t xml:space="preserve">hat </w:t>
      </w:r>
      <w:r w:rsidR="002D2A69">
        <w:rPr>
          <w:rFonts w:eastAsia="SimSun"/>
          <w:sz w:val="20"/>
          <w:szCs w:val="20"/>
          <w:lang w:eastAsia="zh-CN"/>
        </w:rPr>
        <w:t xml:space="preserve">in </w:t>
      </w:r>
      <w:r w:rsidR="005E12BE">
        <w:rPr>
          <w:rFonts w:eastAsia="SimSun"/>
          <w:sz w:val="20"/>
          <w:szCs w:val="20"/>
          <w:lang w:eastAsia="zh-CN"/>
        </w:rPr>
        <w:t xml:space="preserve">some </w:t>
      </w:r>
      <w:r w:rsidR="00F337AC">
        <w:rPr>
          <w:rFonts w:eastAsia="SimSun"/>
          <w:sz w:val="20"/>
          <w:szCs w:val="20"/>
          <w:lang w:eastAsia="zh-CN"/>
        </w:rPr>
        <w:t xml:space="preserve">scheduled </w:t>
      </w:r>
      <w:r w:rsidR="005E12BE">
        <w:rPr>
          <w:rFonts w:eastAsia="SimSun"/>
          <w:sz w:val="20"/>
          <w:szCs w:val="20"/>
          <w:lang w:eastAsia="zh-CN"/>
        </w:rPr>
        <w:t xml:space="preserve">RBs total transmission layers is </w:t>
      </w:r>
      <w:r w:rsidR="00F337AC">
        <w:rPr>
          <w:rFonts w:eastAsia="SimSun"/>
          <w:sz w:val="20"/>
          <w:szCs w:val="20"/>
          <w:lang w:eastAsia="zh-CN"/>
        </w:rPr>
        <w:t>limited to two</w:t>
      </w:r>
      <w:r w:rsidR="005E12BE">
        <w:rPr>
          <w:rFonts w:eastAsia="SimSun"/>
          <w:sz w:val="20"/>
          <w:szCs w:val="20"/>
          <w:lang w:eastAsia="zh-CN"/>
        </w:rPr>
        <w:t xml:space="preserve">. </w:t>
      </w:r>
      <w:r w:rsidR="00F337AC">
        <w:rPr>
          <w:rFonts w:eastAsia="SimSun"/>
          <w:sz w:val="20"/>
          <w:szCs w:val="20"/>
          <w:lang w:eastAsia="zh-CN"/>
        </w:rPr>
        <w:t xml:space="preserve">There is non-negligible performance loss if the </w:t>
      </w:r>
      <w:r w:rsidR="00A76199">
        <w:rPr>
          <w:rFonts w:eastAsia="SimSun"/>
          <w:sz w:val="20"/>
          <w:szCs w:val="20"/>
          <w:lang w:eastAsia="zh-CN"/>
        </w:rPr>
        <w:t>O</w:t>
      </w:r>
      <w:r w:rsidR="00F337AC">
        <w:rPr>
          <w:rFonts w:eastAsia="SimSun"/>
          <w:sz w:val="20"/>
          <w:szCs w:val="20"/>
          <w:lang w:eastAsia="zh-CN"/>
        </w:rPr>
        <w:t xml:space="preserve">CC length 4 </w:t>
      </w:r>
      <w:r w:rsidR="00A76199">
        <w:rPr>
          <w:rFonts w:eastAsia="SimSun"/>
          <w:sz w:val="20"/>
          <w:szCs w:val="20"/>
          <w:lang w:eastAsia="zh-CN"/>
        </w:rPr>
        <w:t xml:space="preserve">based channel estimation is applied </w:t>
      </w:r>
      <w:r w:rsidR="00F337AC">
        <w:rPr>
          <w:rFonts w:eastAsia="SimSun"/>
          <w:sz w:val="20"/>
          <w:szCs w:val="20"/>
          <w:lang w:eastAsia="zh-CN"/>
        </w:rPr>
        <w:t xml:space="preserve">for all the RBs. To achieve better channel estimation performance Rel-13 UE shall be able to blind detect the OCC length on the RB basis. In other words, the benefits of dynamic switching of OCC length are quite limited. Therefore we propose not to support dynamic switching of OCC length 2 and 4 </w:t>
      </w:r>
      <w:r w:rsidR="002D2A69">
        <w:rPr>
          <w:rFonts w:eastAsia="SimSun"/>
          <w:sz w:val="20"/>
          <w:szCs w:val="20"/>
          <w:lang w:eastAsia="zh-CN"/>
        </w:rPr>
        <w:t>in the</w:t>
      </w:r>
      <w:r w:rsidR="00F337AC">
        <w:rPr>
          <w:rFonts w:eastAsia="SimSun"/>
          <w:sz w:val="20"/>
          <w:szCs w:val="20"/>
          <w:lang w:eastAsia="zh-CN"/>
        </w:rPr>
        <w:t xml:space="preserve"> new DMRS table.</w:t>
      </w:r>
    </w:p>
    <w:p w:rsidR="000B0C9A" w:rsidRDefault="000B0C9A" w:rsidP="000B0C9A">
      <w:pPr>
        <w:pStyle w:val="LGTdoc"/>
        <w:spacing w:after="120" w:line="240" w:lineRule="auto"/>
        <w:rPr>
          <w:rFonts w:eastAsia="SimSun"/>
          <w:b/>
          <w:i/>
          <w:sz w:val="20"/>
          <w:szCs w:val="20"/>
          <w:lang w:val="en-US" w:eastAsia="zh-CN"/>
        </w:rPr>
      </w:pPr>
      <w:r>
        <w:rPr>
          <w:rFonts w:eastAsia="SimSun"/>
          <w:b/>
          <w:i/>
          <w:sz w:val="20"/>
          <w:szCs w:val="20"/>
          <w:lang w:val="en-US" w:eastAsia="zh-CN"/>
        </w:rPr>
        <w:lastRenderedPageBreak/>
        <w:t>Proposal 1</w:t>
      </w:r>
      <w:r w:rsidRPr="00EE3310">
        <w:rPr>
          <w:rFonts w:eastAsia="SimSun"/>
          <w:b/>
          <w:i/>
          <w:sz w:val="20"/>
          <w:szCs w:val="20"/>
          <w:lang w:val="en-US" w:eastAsia="zh-CN"/>
        </w:rPr>
        <w:t xml:space="preserve">: </w:t>
      </w:r>
      <w:r>
        <w:rPr>
          <w:rFonts w:eastAsia="SimSun"/>
          <w:b/>
          <w:i/>
          <w:sz w:val="20"/>
          <w:szCs w:val="20"/>
          <w:lang w:val="en-US" w:eastAsia="zh-CN"/>
        </w:rPr>
        <w:t xml:space="preserve">Dynamic switching of OCC length 2 and 4 for port 7 and 8 is not supported in the new DMRS table. </w:t>
      </w:r>
    </w:p>
    <w:p w:rsidR="006509A9" w:rsidRDefault="00F337AC" w:rsidP="006509A9">
      <w:pPr>
        <w:pStyle w:val="LGTdoc"/>
        <w:spacing w:before="180" w:after="120" w:line="312" w:lineRule="auto"/>
        <w:rPr>
          <w:rFonts w:eastAsia="SimSun"/>
          <w:sz w:val="20"/>
          <w:szCs w:val="20"/>
          <w:lang w:eastAsia="zh-CN"/>
        </w:rPr>
      </w:pPr>
      <w:r>
        <w:rPr>
          <w:rFonts w:eastAsia="SimSun"/>
          <w:sz w:val="20"/>
          <w:szCs w:val="20"/>
          <w:lang w:eastAsia="zh-CN"/>
        </w:rPr>
        <w:t>For the second issue</w:t>
      </w:r>
      <w:r w:rsidR="002D2A69">
        <w:rPr>
          <w:rFonts w:eastAsia="SimSun"/>
          <w:sz w:val="20"/>
          <w:szCs w:val="20"/>
          <w:lang w:eastAsia="zh-CN"/>
        </w:rPr>
        <w:t xml:space="preserve"> of </w:t>
      </w:r>
      <w:r>
        <w:rPr>
          <w:rFonts w:eastAsia="SimSun"/>
          <w:sz w:val="20"/>
          <w:szCs w:val="20"/>
          <w:lang w:eastAsia="zh-CN"/>
        </w:rPr>
        <w:t xml:space="preserve">dynamic switching of SCID, </w:t>
      </w:r>
      <w:r w:rsidR="00352B88">
        <w:rPr>
          <w:rFonts w:eastAsia="SimSun"/>
          <w:sz w:val="20"/>
          <w:szCs w:val="20"/>
          <w:lang w:eastAsia="zh-CN"/>
        </w:rPr>
        <w:t xml:space="preserve">it is needed </w:t>
      </w:r>
      <w:r w:rsidR="001B08F5">
        <w:rPr>
          <w:rFonts w:eastAsia="SimSun"/>
          <w:sz w:val="20"/>
          <w:szCs w:val="20"/>
          <w:lang w:eastAsia="zh-CN"/>
        </w:rPr>
        <w:t>mainly to support</w:t>
      </w:r>
      <w:r w:rsidR="00352B88">
        <w:rPr>
          <w:rFonts w:eastAsia="SimSun"/>
          <w:sz w:val="20"/>
          <w:szCs w:val="20"/>
          <w:lang w:eastAsia="zh-CN"/>
        </w:rPr>
        <w:t xml:space="preserve"> </w:t>
      </w:r>
      <w:r w:rsidR="00A76199">
        <w:rPr>
          <w:rFonts w:eastAsia="SimSun"/>
          <w:sz w:val="20"/>
          <w:szCs w:val="20"/>
          <w:lang w:eastAsia="zh-CN"/>
        </w:rPr>
        <w:t>8-layer MU-MIMO transmission</w:t>
      </w:r>
      <w:r w:rsidR="00352B88">
        <w:rPr>
          <w:rFonts w:eastAsia="SimSun"/>
          <w:sz w:val="20"/>
          <w:szCs w:val="20"/>
          <w:lang w:eastAsia="zh-CN"/>
        </w:rPr>
        <w:t>s</w:t>
      </w:r>
      <w:r w:rsidR="00A76199">
        <w:rPr>
          <w:rFonts w:eastAsia="SimSun"/>
          <w:sz w:val="20"/>
          <w:szCs w:val="20"/>
          <w:lang w:eastAsia="zh-CN"/>
        </w:rPr>
        <w:t>.</w:t>
      </w:r>
      <w:r w:rsidR="002D2A69">
        <w:rPr>
          <w:rFonts w:eastAsia="SimSun"/>
          <w:sz w:val="20"/>
          <w:szCs w:val="20"/>
          <w:lang w:eastAsia="zh-CN"/>
        </w:rPr>
        <w:t xml:space="preserve"> </w:t>
      </w:r>
      <w:r w:rsidR="00A76199">
        <w:rPr>
          <w:rFonts w:eastAsia="SimSun"/>
          <w:sz w:val="20"/>
          <w:szCs w:val="20"/>
          <w:lang w:eastAsia="zh-CN"/>
        </w:rPr>
        <w:t xml:space="preserve">However, the necessity of supporting 8-layer MU transmission is not </w:t>
      </w:r>
      <w:r w:rsidR="002D2A69">
        <w:rPr>
          <w:rFonts w:eastAsia="SimSun"/>
          <w:sz w:val="20"/>
          <w:szCs w:val="20"/>
          <w:lang w:eastAsia="zh-CN"/>
        </w:rPr>
        <w:t>concluded</w:t>
      </w:r>
      <w:r w:rsidR="00A76199">
        <w:rPr>
          <w:rFonts w:eastAsia="SimSun"/>
          <w:sz w:val="20"/>
          <w:szCs w:val="20"/>
          <w:lang w:eastAsia="zh-CN"/>
        </w:rPr>
        <w:t xml:space="preserve"> during the EB/FD-MIMO study. According to [2], max. 4-layer MU transmission performs better than max. 8-layer MU transmission especially </w:t>
      </w:r>
      <w:r w:rsidR="00EC1111">
        <w:rPr>
          <w:rFonts w:eastAsia="SimSun"/>
          <w:sz w:val="20"/>
          <w:szCs w:val="20"/>
          <w:lang w:eastAsia="zh-CN"/>
        </w:rPr>
        <w:t xml:space="preserve">for cell edge UE throughput for both 16- and 64- antenna ports. </w:t>
      </w:r>
      <w:r w:rsidR="00352B88">
        <w:rPr>
          <w:rFonts w:eastAsia="SimSun"/>
          <w:sz w:val="20"/>
          <w:szCs w:val="20"/>
          <w:lang w:eastAsia="zh-CN"/>
        </w:rPr>
        <w:t xml:space="preserve">In </w:t>
      </w:r>
      <w:r w:rsidR="00EC1111">
        <w:rPr>
          <w:rFonts w:eastAsia="SimSun"/>
          <w:sz w:val="20"/>
          <w:szCs w:val="20"/>
          <w:lang w:eastAsia="zh-CN"/>
        </w:rPr>
        <w:t>[3] and [4]</w:t>
      </w:r>
      <w:r w:rsidR="00352B88">
        <w:rPr>
          <w:rFonts w:eastAsia="SimSun"/>
          <w:sz w:val="20"/>
          <w:szCs w:val="20"/>
          <w:lang w:eastAsia="zh-CN"/>
        </w:rPr>
        <w:t xml:space="preserve"> there are similar observations</w:t>
      </w:r>
      <w:r w:rsidR="001B08F5">
        <w:rPr>
          <w:rFonts w:eastAsia="SimSun"/>
          <w:sz w:val="20"/>
          <w:szCs w:val="20"/>
          <w:lang w:eastAsia="zh-CN"/>
        </w:rPr>
        <w:t xml:space="preserve">. Therefore, the justification to support dynamic switching of SCID </w:t>
      </w:r>
      <w:r w:rsidR="002D2A69">
        <w:rPr>
          <w:rFonts w:eastAsia="SimSun"/>
          <w:sz w:val="20"/>
          <w:szCs w:val="20"/>
          <w:lang w:eastAsia="zh-CN"/>
        </w:rPr>
        <w:t>due to up to 8</w:t>
      </w:r>
      <w:r w:rsidR="00352B88">
        <w:rPr>
          <w:rFonts w:eastAsia="SimSun"/>
          <w:sz w:val="20"/>
          <w:szCs w:val="20"/>
          <w:lang w:eastAsia="zh-CN"/>
        </w:rPr>
        <w:t xml:space="preserve">-layer MU-MIMO </w:t>
      </w:r>
      <w:r w:rsidR="002D2A69">
        <w:rPr>
          <w:rFonts w:eastAsia="SimSun"/>
          <w:sz w:val="20"/>
          <w:szCs w:val="20"/>
          <w:lang w:eastAsia="zh-CN"/>
        </w:rPr>
        <w:t>may</w:t>
      </w:r>
      <w:r w:rsidR="001B08F5">
        <w:rPr>
          <w:rFonts w:eastAsia="SimSun"/>
          <w:sz w:val="20"/>
          <w:szCs w:val="20"/>
          <w:lang w:eastAsia="zh-CN"/>
        </w:rPr>
        <w:t xml:space="preserve"> not </w:t>
      </w:r>
      <w:r w:rsidR="002D2A69">
        <w:rPr>
          <w:rFonts w:eastAsia="SimSun"/>
          <w:sz w:val="20"/>
          <w:szCs w:val="20"/>
          <w:lang w:eastAsia="zh-CN"/>
        </w:rPr>
        <w:t xml:space="preserve">be </w:t>
      </w:r>
      <w:r w:rsidR="001B08F5">
        <w:rPr>
          <w:rFonts w:eastAsia="SimSun"/>
          <w:sz w:val="20"/>
          <w:szCs w:val="20"/>
          <w:lang w:eastAsia="zh-CN"/>
        </w:rPr>
        <w:t>acceptable</w:t>
      </w:r>
      <w:r w:rsidR="00352B88">
        <w:rPr>
          <w:rFonts w:eastAsia="SimSun"/>
          <w:sz w:val="20"/>
          <w:szCs w:val="20"/>
          <w:lang w:eastAsia="zh-CN"/>
        </w:rPr>
        <w:t>.</w:t>
      </w:r>
      <w:r w:rsidR="001B08F5">
        <w:rPr>
          <w:rFonts w:eastAsia="SimSun"/>
          <w:sz w:val="20"/>
          <w:szCs w:val="20"/>
          <w:lang w:eastAsia="zh-CN"/>
        </w:rPr>
        <w:t xml:space="preserve"> In addition, it is noted that support of dynamic switching of SCID for additional DMRS ports will </w:t>
      </w:r>
      <w:r w:rsidR="00352C4B">
        <w:rPr>
          <w:rFonts w:eastAsia="SimSun"/>
          <w:sz w:val="20"/>
          <w:szCs w:val="20"/>
          <w:lang w:eastAsia="zh-CN"/>
        </w:rPr>
        <w:t xml:space="preserve">greatly </w:t>
      </w:r>
      <w:r w:rsidR="001B08F5">
        <w:rPr>
          <w:rFonts w:eastAsia="SimSun"/>
          <w:sz w:val="20"/>
          <w:szCs w:val="20"/>
          <w:lang w:eastAsia="zh-CN"/>
        </w:rPr>
        <w:t>increase UE processing complexity if NAICS receiver is used to cancel inter-cell interference</w:t>
      </w:r>
      <w:r w:rsidR="00352C4B">
        <w:rPr>
          <w:rFonts w:eastAsia="SimSun"/>
          <w:sz w:val="20"/>
          <w:szCs w:val="20"/>
          <w:lang w:eastAsia="zh-CN"/>
        </w:rPr>
        <w:t xml:space="preserve">. As shown in Table 1, due to a </w:t>
      </w:r>
      <w:r w:rsidR="001B08F5">
        <w:rPr>
          <w:rFonts w:eastAsia="SimSun"/>
          <w:sz w:val="20"/>
          <w:szCs w:val="20"/>
          <w:lang w:eastAsia="zh-CN"/>
        </w:rPr>
        <w:t xml:space="preserve">large number of hypothesis for </w:t>
      </w:r>
      <w:r w:rsidR="00352C4B">
        <w:rPr>
          <w:rFonts w:eastAsia="SimSun"/>
          <w:sz w:val="20"/>
          <w:szCs w:val="20"/>
          <w:lang w:eastAsia="zh-CN"/>
        </w:rPr>
        <w:t>different combinations of DMRS port and SCID</w:t>
      </w:r>
      <w:r w:rsidR="001B08F5">
        <w:rPr>
          <w:rFonts w:eastAsia="SimSun"/>
          <w:sz w:val="20"/>
          <w:szCs w:val="20"/>
          <w:lang w:eastAsia="zh-CN"/>
        </w:rPr>
        <w:t xml:space="preserve">, it seems not feasible to use ML approach to detect </w:t>
      </w:r>
      <w:r w:rsidR="00352C4B">
        <w:rPr>
          <w:rFonts w:eastAsia="SimSun"/>
          <w:sz w:val="20"/>
          <w:szCs w:val="20"/>
          <w:lang w:eastAsia="zh-CN"/>
        </w:rPr>
        <w:t>the</w:t>
      </w:r>
      <w:r w:rsidR="001B08F5">
        <w:rPr>
          <w:rFonts w:eastAsia="SimSun"/>
          <w:sz w:val="20"/>
          <w:szCs w:val="20"/>
          <w:lang w:eastAsia="zh-CN"/>
        </w:rPr>
        <w:t xml:space="preserve"> existence of the interfering layers</w:t>
      </w:r>
      <w:r w:rsidR="00352C4B">
        <w:rPr>
          <w:rFonts w:eastAsia="SimSun"/>
          <w:sz w:val="20"/>
          <w:szCs w:val="20"/>
          <w:lang w:eastAsia="zh-CN"/>
        </w:rPr>
        <w:t xml:space="preserve"> in the neighbouring cell and the corresponding DMRS port and SCID. A s</w:t>
      </w:r>
      <w:r w:rsidR="001B08F5">
        <w:rPr>
          <w:rFonts w:eastAsia="SimSun"/>
          <w:sz w:val="20"/>
          <w:szCs w:val="20"/>
          <w:lang w:eastAsia="zh-CN"/>
        </w:rPr>
        <w:t xml:space="preserve">uboptimal solution </w:t>
      </w:r>
      <w:r w:rsidR="00352C4B">
        <w:rPr>
          <w:rFonts w:eastAsia="SimSun"/>
          <w:sz w:val="20"/>
          <w:szCs w:val="20"/>
          <w:lang w:eastAsia="zh-CN"/>
        </w:rPr>
        <w:t xml:space="preserve">that </w:t>
      </w:r>
      <w:r w:rsidR="006509A9">
        <w:rPr>
          <w:rFonts w:eastAsia="SimSun"/>
          <w:sz w:val="20"/>
          <w:szCs w:val="20"/>
          <w:lang w:eastAsia="zh-CN"/>
        </w:rPr>
        <w:t>performs</w:t>
      </w:r>
      <w:r w:rsidR="00352C4B">
        <w:rPr>
          <w:rFonts w:eastAsia="SimSun"/>
          <w:sz w:val="20"/>
          <w:szCs w:val="20"/>
          <w:lang w:eastAsia="zh-CN"/>
        </w:rPr>
        <w:t xml:space="preserve"> </w:t>
      </w:r>
      <w:r w:rsidR="006509A9">
        <w:rPr>
          <w:rFonts w:eastAsia="SimSun"/>
          <w:sz w:val="20"/>
          <w:szCs w:val="20"/>
          <w:lang w:eastAsia="zh-CN"/>
        </w:rPr>
        <w:t xml:space="preserve">the </w:t>
      </w:r>
      <w:r w:rsidR="001B08F5">
        <w:rPr>
          <w:rFonts w:eastAsia="SimSun"/>
          <w:sz w:val="20"/>
          <w:szCs w:val="20"/>
          <w:lang w:eastAsia="zh-CN"/>
        </w:rPr>
        <w:t>detect</w:t>
      </w:r>
      <w:r w:rsidR="006509A9">
        <w:rPr>
          <w:rFonts w:eastAsia="SimSun"/>
          <w:sz w:val="20"/>
          <w:szCs w:val="20"/>
          <w:lang w:eastAsia="zh-CN"/>
        </w:rPr>
        <w:t xml:space="preserve">ion of </w:t>
      </w:r>
      <w:r w:rsidR="00352C4B">
        <w:rPr>
          <w:rFonts w:eastAsia="SimSun"/>
          <w:sz w:val="20"/>
          <w:szCs w:val="20"/>
          <w:lang w:eastAsia="zh-CN"/>
        </w:rPr>
        <w:t xml:space="preserve">the interfering layers </w:t>
      </w:r>
      <w:r w:rsidR="001B08F5">
        <w:rPr>
          <w:rFonts w:eastAsia="SimSun"/>
          <w:sz w:val="20"/>
          <w:szCs w:val="20"/>
          <w:lang w:eastAsia="zh-CN"/>
        </w:rPr>
        <w:t>separately for each scrambling ID</w:t>
      </w:r>
      <w:r w:rsidR="00352C4B">
        <w:rPr>
          <w:rFonts w:eastAsia="SimSun"/>
          <w:sz w:val="20"/>
          <w:szCs w:val="20"/>
          <w:lang w:eastAsia="zh-CN"/>
        </w:rPr>
        <w:t xml:space="preserve"> can be used in such case</w:t>
      </w:r>
      <w:r w:rsidR="001B08F5">
        <w:rPr>
          <w:rFonts w:eastAsia="SimSun"/>
          <w:sz w:val="20"/>
          <w:szCs w:val="20"/>
          <w:lang w:eastAsia="zh-CN"/>
        </w:rPr>
        <w:t>. But mutual interference between layers with different scrambling ID may limit the detection performance, especially when two scrambling IDs have the same strength.</w:t>
      </w:r>
      <w:r w:rsidR="00352C4B">
        <w:rPr>
          <w:rFonts w:eastAsia="SimSun"/>
          <w:sz w:val="20"/>
          <w:szCs w:val="20"/>
          <w:lang w:eastAsia="zh-CN"/>
        </w:rPr>
        <w:t xml:space="preserve"> </w:t>
      </w:r>
      <w:r w:rsidR="006509A9">
        <w:rPr>
          <w:rFonts w:eastAsia="SimSun"/>
          <w:sz w:val="20"/>
          <w:szCs w:val="20"/>
          <w:lang w:eastAsia="zh-CN"/>
        </w:rPr>
        <w:t xml:space="preserve">Therefore, </w:t>
      </w:r>
      <w:r w:rsidR="00860F30">
        <w:rPr>
          <w:rFonts w:eastAsia="SimSun"/>
          <w:sz w:val="20"/>
          <w:szCs w:val="20"/>
          <w:lang w:eastAsia="zh-CN"/>
        </w:rPr>
        <w:t xml:space="preserve">it is not preferable to support </w:t>
      </w:r>
      <w:r w:rsidR="006509A9">
        <w:rPr>
          <w:rFonts w:eastAsia="SimSun"/>
          <w:sz w:val="20"/>
          <w:szCs w:val="20"/>
          <w:lang w:eastAsia="zh-CN"/>
        </w:rPr>
        <w:t xml:space="preserve">dynamic switching of SCID considering the impact on UE complexity and limited performance benefits. </w:t>
      </w:r>
    </w:p>
    <w:p w:rsidR="00A46851" w:rsidRPr="005A08F3" w:rsidRDefault="00A46851" w:rsidP="00A46851">
      <w:pPr>
        <w:pStyle w:val="LGTdoc"/>
        <w:spacing w:afterLines="0" w:line="312" w:lineRule="auto"/>
        <w:jc w:val="center"/>
        <w:rPr>
          <w:rFonts w:eastAsia="SimSun"/>
          <w:b/>
          <w:sz w:val="20"/>
          <w:szCs w:val="20"/>
          <w:lang w:eastAsia="zh-CN"/>
        </w:rPr>
      </w:pPr>
      <w:r>
        <w:rPr>
          <w:rFonts w:eastAsia="SimSun"/>
          <w:b/>
          <w:sz w:val="20"/>
          <w:szCs w:val="20"/>
          <w:lang w:eastAsia="zh-CN"/>
        </w:rPr>
        <w:t>Table 1</w:t>
      </w:r>
      <w:r w:rsidRPr="005A08F3">
        <w:rPr>
          <w:rFonts w:eastAsia="SimSun"/>
          <w:b/>
          <w:sz w:val="20"/>
          <w:szCs w:val="20"/>
          <w:lang w:eastAsia="zh-CN"/>
        </w:rPr>
        <w:t xml:space="preserve">. Number of hypothesis for </w:t>
      </w:r>
      <w:r>
        <w:rPr>
          <w:rFonts w:eastAsia="SimSun"/>
          <w:b/>
          <w:sz w:val="20"/>
          <w:szCs w:val="20"/>
          <w:lang w:eastAsia="zh-CN"/>
        </w:rPr>
        <w:t>DMRS ports and SCID of interfering layers</w:t>
      </w:r>
    </w:p>
    <w:tbl>
      <w:tblPr>
        <w:tblW w:w="9376" w:type="dxa"/>
        <w:tblInd w:w="144" w:type="dxa"/>
        <w:tblCellMar>
          <w:left w:w="0" w:type="dxa"/>
          <w:right w:w="0" w:type="dxa"/>
        </w:tblCellMar>
        <w:tblLook w:val="0420" w:firstRow="1" w:lastRow="0" w:firstColumn="0" w:lastColumn="0" w:noHBand="0" w:noVBand="1"/>
      </w:tblPr>
      <w:tblGrid>
        <w:gridCol w:w="2556"/>
        <w:gridCol w:w="1840"/>
        <w:gridCol w:w="2360"/>
        <w:gridCol w:w="2620"/>
      </w:tblGrid>
      <w:tr w:rsidR="00A46851" w:rsidRPr="004D06BD" w:rsidTr="00A10EC2">
        <w:trPr>
          <w:trHeight w:val="391"/>
        </w:trPr>
        <w:tc>
          <w:tcPr>
            <w:tcW w:w="2556"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rsidR="00A46851" w:rsidRPr="004D06BD" w:rsidRDefault="00A46851" w:rsidP="00A10EC2">
            <w:pPr>
              <w:overflowPunct/>
              <w:autoSpaceDE/>
              <w:autoSpaceDN/>
              <w:adjustRightInd/>
              <w:spacing w:after="0"/>
              <w:textAlignment w:val="auto"/>
              <w:rPr>
                <w:rFonts w:eastAsia="Times New Roman"/>
                <w:lang w:val="en-US" w:eastAsia="zh-CN"/>
              </w:rPr>
            </w:pPr>
          </w:p>
        </w:tc>
        <w:tc>
          <w:tcPr>
            <w:tcW w:w="184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rsidR="00A46851" w:rsidRPr="004D06BD" w:rsidRDefault="00A46851" w:rsidP="00A46851">
            <w:pPr>
              <w:overflowPunct/>
              <w:autoSpaceDE/>
              <w:autoSpaceDN/>
              <w:adjustRightInd/>
              <w:spacing w:after="0"/>
              <w:jc w:val="center"/>
              <w:textAlignment w:val="auto"/>
              <w:rPr>
                <w:rFonts w:ascii="Arial" w:eastAsia="Times New Roman" w:hAnsi="Arial" w:cs="Arial"/>
                <w:lang w:val="en-US" w:eastAsia="zh-CN"/>
              </w:rPr>
            </w:pPr>
            <w:r w:rsidRPr="00DC0C15">
              <w:rPr>
                <w:rFonts w:ascii="Qualcomm Office Regular" w:eastAsia="Times New Roman" w:hAnsi="Qualcomm Office Regular" w:cs="Arial"/>
                <w:b/>
                <w:bCs/>
                <w:color w:val="FFFFFF"/>
                <w:kern w:val="24"/>
                <w:lang w:val="en-US" w:eastAsia="zh-CN"/>
              </w:rPr>
              <w:t>2-layer</w:t>
            </w:r>
          </w:p>
        </w:tc>
        <w:tc>
          <w:tcPr>
            <w:tcW w:w="236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rsidR="00A46851" w:rsidRPr="004D06BD" w:rsidRDefault="00A46851" w:rsidP="00A46851">
            <w:pPr>
              <w:overflowPunct/>
              <w:autoSpaceDE/>
              <w:autoSpaceDN/>
              <w:adjustRightInd/>
              <w:spacing w:after="0"/>
              <w:jc w:val="center"/>
              <w:textAlignment w:val="auto"/>
              <w:rPr>
                <w:rFonts w:ascii="Arial" w:eastAsia="Times New Roman" w:hAnsi="Arial" w:cs="Arial"/>
                <w:lang w:val="en-US" w:eastAsia="zh-CN"/>
              </w:rPr>
            </w:pPr>
            <w:r w:rsidRPr="00DC0C15">
              <w:rPr>
                <w:rFonts w:ascii="Qualcomm Office Regular" w:eastAsia="Times New Roman" w:hAnsi="Qualcomm Office Regular" w:cs="Arial"/>
                <w:b/>
                <w:bCs/>
                <w:color w:val="FFFFFF"/>
                <w:kern w:val="24"/>
                <w:lang w:val="en-US" w:eastAsia="zh-CN"/>
              </w:rPr>
              <w:t>3-layer</w:t>
            </w:r>
          </w:p>
        </w:tc>
        <w:tc>
          <w:tcPr>
            <w:tcW w:w="26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rsidR="00A46851" w:rsidRPr="004D06BD" w:rsidRDefault="00A46851" w:rsidP="00A46851">
            <w:pPr>
              <w:overflowPunct/>
              <w:autoSpaceDE/>
              <w:autoSpaceDN/>
              <w:adjustRightInd/>
              <w:spacing w:after="0"/>
              <w:jc w:val="center"/>
              <w:textAlignment w:val="auto"/>
              <w:rPr>
                <w:rFonts w:ascii="Arial" w:eastAsia="Times New Roman" w:hAnsi="Arial" w:cs="Arial"/>
                <w:lang w:val="en-US" w:eastAsia="zh-CN"/>
              </w:rPr>
            </w:pPr>
            <w:r w:rsidRPr="00DC0C15">
              <w:rPr>
                <w:rFonts w:ascii="Qualcomm Office Regular" w:eastAsia="Times New Roman" w:hAnsi="Qualcomm Office Regular" w:cs="Arial"/>
                <w:b/>
                <w:bCs/>
                <w:color w:val="FFFFFF"/>
                <w:kern w:val="24"/>
                <w:lang w:val="en-US" w:eastAsia="zh-CN"/>
              </w:rPr>
              <w:t>4-layer</w:t>
            </w:r>
          </w:p>
        </w:tc>
      </w:tr>
      <w:tr w:rsidR="00A46851" w:rsidRPr="004D06BD" w:rsidTr="00A10EC2">
        <w:trPr>
          <w:trHeight w:val="391"/>
        </w:trPr>
        <w:tc>
          <w:tcPr>
            <w:tcW w:w="2556"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rsidR="00A46851" w:rsidRPr="004D06BD" w:rsidRDefault="00A46851" w:rsidP="00A10EC2">
            <w:pPr>
              <w:overflowPunct/>
              <w:autoSpaceDE/>
              <w:autoSpaceDN/>
              <w:adjustRightInd/>
              <w:spacing w:after="0"/>
              <w:textAlignment w:val="auto"/>
              <w:rPr>
                <w:rFonts w:ascii="Qualcomm Office Regular" w:eastAsia="Times New Roman" w:hAnsi="Qualcomm Office Regular" w:cs="Arial"/>
                <w:color w:val="000000"/>
                <w:kern w:val="24"/>
                <w:lang w:val="en-US" w:eastAsia="zh-CN"/>
              </w:rPr>
            </w:pPr>
            <w:r w:rsidRPr="00DC0C15">
              <w:rPr>
                <w:rFonts w:ascii="Qualcomm Office Regular" w:eastAsia="Times New Roman" w:hAnsi="Qualcomm Office Regular" w:cs="Arial"/>
                <w:color w:val="000000"/>
                <w:kern w:val="24"/>
                <w:lang w:val="en-US" w:eastAsia="zh-CN"/>
              </w:rPr>
              <w:t>Orthogonal MU</w:t>
            </w:r>
            <w:r>
              <w:rPr>
                <w:rFonts w:ascii="Qualcomm Office Regular" w:eastAsia="Times New Roman" w:hAnsi="Qualcomm Office Regular" w:cs="Arial"/>
                <w:color w:val="000000"/>
                <w:kern w:val="24"/>
                <w:lang w:val="en-US" w:eastAsia="zh-CN"/>
              </w:rPr>
              <w:t>-MIMO using OCC4 only</w:t>
            </w:r>
          </w:p>
        </w:tc>
        <w:tc>
          <w:tcPr>
            <w:tcW w:w="18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rsidR="00A46851" w:rsidRPr="00081B3F" w:rsidRDefault="006A1684" w:rsidP="00A10EC2">
            <w:pPr>
              <w:overflowPunct/>
              <w:autoSpaceDE/>
              <w:autoSpaceDN/>
              <w:adjustRightInd/>
              <w:spacing w:after="0"/>
              <w:textAlignment w:val="auto"/>
              <w:rPr>
                <w:rFonts w:ascii="Arial" w:eastAsia="Times New Roman" w:hAnsi="Arial" w:cs="Arial"/>
                <w:lang w:val="en-US" w:eastAsia="zh-CN"/>
              </w:rPr>
            </w:pPr>
            <m:oMathPara>
              <m:oMathParaPr>
                <m:jc m:val="centerGroup"/>
              </m:oMathParaPr>
              <m:oMath>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2</m:t>
                    </m:r>
                  </m:sup>
                </m:sSubSup>
                <m:r>
                  <w:rPr>
                    <w:rFonts w:ascii="Cambria Math" w:eastAsia="Times New Roman" w:hAnsi="Cambria Math" w:cs="Arial"/>
                    <w:color w:val="000000"/>
                    <w:kern w:val="24"/>
                    <w:sz w:val="21"/>
                    <w:szCs w:val="21"/>
                    <w:lang w:val="en-US" w:eastAsia="zh-CN"/>
                  </w:rPr>
                  <m:t>=6</m:t>
                </m:r>
              </m:oMath>
            </m:oMathPara>
          </w:p>
        </w:tc>
        <w:tc>
          <w:tcPr>
            <w:tcW w:w="23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rsidR="00A46851" w:rsidRPr="004D06BD" w:rsidRDefault="00A46851" w:rsidP="00A10EC2">
            <w:pPr>
              <w:overflowPunct/>
              <w:autoSpaceDE/>
              <w:autoSpaceDN/>
              <w:adjustRightInd/>
              <w:spacing w:after="0"/>
              <w:textAlignment w:val="auto"/>
              <w:rPr>
                <w:rFonts w:ascii="Arial" w:eastAsia="Times New Roman" w:hAnsi="Arial" w:cs="Arial"/>
                <w:lang w:val="en-US" w:eastAsia="zh-CN"/>
              </w:rPr>
            </w:pPr>
            <w:r w:rsidRPr="00DC0C15">
              <w:rPr>
                <w:rFonts w:ascii="Qualcomm Office Regular" w:eastAsia="Times New Roman" w:hAnsi="Qualcomm Office Regular" w:cs="Arial"/>
                <w:color w:val="000000"/>
                <w:kern w:val="24"/>
                <w:lang w:val="en-US" w:eastAsia="zh-CN"/>
              </w:rPr>
              <w:t xml:space="preserve"> </w:t>
            </w:r>
            <m:oMath>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3</m:t>
                  </m:r>
                </m:sup>
              </m:sSubSup>
              <m:r>
                <w:rPr>
                  <w:rFonts w:ascii="Cambria Math" w:eastAsia="Times New Roman" w:hAnsi="Cambria Math" w:cs="Arial"/>
                  <w:color w:val="000000"/>
                  <w:kern w:val="24"/>
                  <w:sz w:val="21"/>
                  <w:szCs w:val="21"/>
                  <w:lang w:val="en-US" w:eastAsia="zh-CN"/>
                </w:rPr>
                <m:t>=4</m:t>
              </m:r>
            </m:oMath>
          </w:p>
        </w:tc>
        <w:tc>
          <w:tcPr>
            <w:tcW w:w="26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rsidR="00A46851" w:rsidRPr="00081B3F" w:rsidRDefault="006A1684" w:rsidP="00A10EC2">
            <w:pPr>
              <w:overflowPunct/>
              <w:autoSpaceDE/>
              <w:autoSpaceDN/>
              <w:adjustRightInd/>
              <w:spacing w:after="0"/>
              <w:textAlignment w:val="auto"/>
              <w:rPr>
                <w:rFonts w:ascii="Arial" w:eastAsia="Times New Roman" w:hAnsi="Arial" w:cs="Arial"/>
                <w:lang w:val="en-US" w:eastAsia="zh-CN"/>
              </w:rPr>
            </w:pPr>
            <m:oMathPara>
              <m:oMathParaPr>
                <m:jc m:val="centerGroup"/>
              </m:oMathParaPr>
              <m:oMath>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4</m:t>
                    </m:r>
                  </m:sup>
                </m:sSubSup>
                <m:r>
                  <w:rPr>
                    <w:rFonts w:ascii="Cambria Math" w:eastAsia="Times New Roman" w:hAnsi="Cambria Math" w:cs="Arial"/>
                    <w:color w:val="000000"/>
                    <w:kern w:val="24"/>
                    <w:sz w:val="21"/>
                    <w:szCs w:val="21"/>
                    <w:lang w:val="en-US" w:eastAsia="zh-CN"/>
                  </w:rPr>
                  <m:t>=1</m:t>
                </m:r>
              </m:oMath>
            </m:oMathPara>
          </w:p>
        </w:tc>
      </w:tr>
      <w:tr w:rsidR="00A46851" w:rsidRPr="004D06BD" w:rsidTr="00A10EC2">
        <w:trPr>
          <w:trHeight w:val="391"/>
        </w:trPr>
        <w:tc>
          <w:tcPr>
            <w:tcW w:w="255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rsidR="00A46851" w:rsidRPr="004D06BD" w:rsidRDefault="00A46851" w:rsidP="00A10EC2">
            <w:pPr>
              <w:overflowPunct/>
              <w:autoSpaceDE/>
              <w:autoSpaceDN/>
              <w:adjustRightInd/>
              <w:spacing w:after="0"/>
              <w:textAlignment w:val="auto"/>
              <w:rPr>
                <w:rFonts w:ascii="Arial" w:eastAsia="Times New Roman" w:hAnsi="Arial" w:cs="Arial"/>
                <w:lang w:val="en-US" w:eastAsia="zh-CN"/>
              </w:rPr>
            </w:pPr>
            <w:r w:rsidRPr="00DC0C15">
              <w:rPr>
                <w:rFonts w:ascii="Qualcomm Office Regular" w:eastAsia="Times New Roman" w:hAnsi="Qualcomm Office Regular" w:cs="Arial"/>
                <w:color w:val="000000"/>
                <w:kern w:val="24"/>
                <w:lang w:val="en-US" w:eastAsia="zh-CN"/>
              </w:rPr>
              <w:t>Quasi-orthogonal MU-MIMO</w:t>
            </w:r>
            <w:r>
              <w:rPr>
                <w:rFonts w:ascii="Qualcomm Office Regular" w:eastAsia="Times New Roman" w:hAnsi="Qualcomm Office Regular" w:cs="Arial"/>
                <w:color w:val="000000"/>
                <w:kern w:val="24"/>
                <w:lang w:val="en-US" w:eastAsia="zh-CN"/>
              </w:rPr>
              <w:t xml:space="preserve"> with OCC4 and SCID 0/1</w:t>
            </w:r>
          </w:p>
        </w:tc>
        <w:tc>
          <w:tcPr>
            <w:tcW w:w="18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rsidR="00A46851" w:rsidRPr="00081B3F" w:rsidRDefault="006A1684" w:rsidP="00A10EC2">
            <w:pPr>
              <w:overflowPunct/>
              <w:autoSpaceDE/>
              <w:autoSpaceDN/>
              <w:adjustRightInd/>
              <w:spacing w:after="0"/>
              <w:textAlignment w:val="auto"/>
              <w:rPr>
                <w:rFonts w:ascii="Arial" w:eastAsia="Times New Roman" w:hAnsi="Arial" w:cs="Arial"/>
                <w:lang w:val="en-US" w:eastAsia="zh-CN"/>
              </w:rPr>
            </w:pPr>
            <m:oMathPara>
              <m:oMathParaPr>
                <m:jc m:val="centerGroup"/>
              </m:oMathParaPr>
              <m:oMath>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1</m:t>
                    </m:r>
                  </m:sup>
                </m:sSubSup>
                <m:r>
                  <w:rPr>
                    <w:rFonts w:ascii="Cambria Math" w:eastAsia="Cambria Math" w:hAnsi="Cambria Math" w:cs="Arial"/>
                    <w:color w:val="000000"/>
                    <w:kern w:val="24"/>
                    <w:sz w:val="21"/>
                    <w:szCs w:val="21"/>
                    <w:lang w:val="en-US" w:eastAsia="zh-CN"/>
                  </w:rPr>
                  <m:t>∙</m:t>
                </m:r>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1</m:t>
                    </m:r>
                  </m:sup>
                </m:sSubSup>
                <m:r>
                  <w:rPr>
                    <w:rFonts w:ascii="Cambria Math" w:eastAsia="Times New Roman" w:hAnsi="Cambria Math" w:cs="Arial"/>
                    <w:color w:val="000000"/>
                    <w:kern w:val="24"/>
                    <w:sz w:val="21"/>
                    <w:szCs w:val="21"/>
                    <w:lang w:val="en-US" w:eastAsia="zh-CN"/>
                  </w:rPr>
                  <m:t>=16</m:t>
                </m:r>
              </m:oMath>
            </m:oMathPara>
          </w:p>
        </w:tc>
        <w:tc>
          <w:tcPr>
            <w:tcW w:w="23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rsidR="00A46851" w:rsidRPr="004D06BD" w:rsidRDefault="00A46851" w:rsidP="00A10EC2">
            <w:pPr>
              <w:overflowPunct/>
              <w:autoSpaceDE/>
              <w:autoSpaceDN/>
              <w:adjustRightInd/>
              <w:spacing w:after="0"/>
              <w:textAlignment w:val="auto"/>
              <w:rPr>
                <w:rFonts w:ascii="Arial" w:eastAsia="Times New Roman" w:hAnsi="Arial" w:cs="Arial"/>
                <w:lang w:val="en-US" w:eastAsia="zh-CN"/>
              </w:rPr>
            </w:pPr>
            <w:r w:rsidRPr="00DC0C15">
              <w:rPr>
                <w:rFonts w:ascii="Qualcomm Office Regular" w:eastAsia="Times New Roman" w:hAnsi="Qualcomm Office Regular" w:cs="Arial"/>
                <w:color w:val="000000"/>
                <w:kern w:val="24"/>
                <w:lang w:val="en-US" w:eastAsia="zh-CN"/>
              </w:rPr>
              <w:t xml:space="preserve"> </w:t>
            </w:r>
            <m:oMath>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1</m:t>
                  </m:r>
                </m:sup>
              </m:sSubSup>
              <m:r>
                <w:rPr>
                  <w:rFonts w:ascii="Cambria Math" w:eastAsia="Cambria Math" w:hAnsi="Cambria Math" w:cs="Arial"/>
                  <w:color w:val="000000"/>
                  <w:kern w:val="24"/>
                  <w:sz w:val="21"/>
                  <w:szCs w:val="21"/>
                  <w:lang w:val="en-US" w:eastAsia="zh-CN"/>
                </w:rPr>
                <m:t>∙</m:t>
              </m:r>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2</m:t>
                  </m:r>
                </m:sup>
              </m:sSubSup>
              <m:r>
                <w:rPr>
                  <w:rFonts w:ascii="Cambria Math" w:eastAsia="Times New Roman" w:hAnsi="Cambria Math" w:cs="Arial"/>
                  <w:color w:val="000000"/>
                  <w:kern w:val="24"/>
                  <w:sz w:val="21"/>
                  <w:szCs w:val="21"/>
                  <w:lang w:val="en-US" w:eastAsia="zh-CN"/>
                </w:rPr>
                <m:t>+</m:t>
              </m:r>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2</m:t>
                  </m:r>
                </m:sup>
              </m:sSubSup>
              <m:r>
                <w:rPr>
                  <w:rFonts w:ascii="Cambria Math" w:eastAsia="Cambria Math" w:hAnsi="Cambria Math" w:cs="Arial"/>
                  <w:color w:val="000000"/>
                  <w:kern w:val="24"/>
                  <w:sz w:val="21"/>
                  <w:szCs w:val="21"/>
                  <w:lang w:val="en-US" w:eastAsia="zh-CN"/>
                </w:rPr>
                <m:t>∙</m:t>
              </m:r>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1</m:t>
                  </m:r>
                </m:sup>
              </m:sSubSup>
              <m:r>
                <w:rPr>
                  <w:rFonts w:ascii="Cambria Math" w:eastAsia="Times New Roman" w:hAnsi="Cambria Math" w:cs="Arial"/>
                  <w:color w:val="000000"/>
                  <w:kern w:val="24"/>
                  <w:sz w:val="21"/>
                  <w:szCs w:val="21"/>
                  <w:lang w:val="en-US" w:eastAsia="zh-CN"/>
                </w:rPr>
                <m:t>=48</m:t>
              </m:r>
            </m:oMath>
          </w:p>
        </w:tc>
        <w:tc>
          <w:tcPr>
            <w:tcW w:w="26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rsidR="00A46851" w:rsidRPr="004D06BD" w:rsidRDefault="00A46851" w:rsidP="00A10EC2">
            <w:pPr>
              <w:overflowPunct/>
              <w:autoSpaceDE/>
              <w:autoSpaceDN/>
              <w:adjustRightInd/>
              <w:spacing w:after="0"/>
              <w:textAlignment w:val="auto"/>
              <w:rPr>
                <w:rFonts w:ascii="Arial" w:eastAsia="Times New Roman" w:hAnsi="Arial" w:cs="Arial"/>
                <w:lang w:val="en-US" w:eastAsia="zh-CN"/>
              </w:rPr>
            </w:pPr>
            <w:r w:rsidRPr="00DC0C15">
              <w:rPr>
                <w:rFonts w:ascii="Qualcomm Office Regular" w:eastAsia="Times New Roman" w:hAnsi="Qualcomm Office Regular" w:cs="Arial"/>
                <w:color w:val="000000"/>
                <w:kern w:val="24"/>
                <w:lang w:val="en-US" w:eastAsia="zh-CN"/>
              </w:rPr>
              <w:t xml:space="preserve"> </w:t>
            </w:r>
            <m:oMath>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2</m:t>
                  </m:r>
                  <m:r>
                    <w:rPr>
                      <w:rFonts w:ascii="Cambria Math" w:eastAsia="Cambria Math" w:hAnsi="Cambria Math" w:cs="Arial"/>
                      <w:color w:val="000000"/>
                      <w:kern w:val="24"/>
                      <w:sz w:val="21"/>
                      <w:szCs w:val="21"/>
                      <w:lang w:val="en-US" w:eastAsia="zh-CN"/>
                    </w:rPr>
                    <m:t>∙</m:t>
                  </m:r>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1</m:t>
                  </m:r>
                </m:sup>
              </m:sSubSup>
              <m:r>
                <w:rPr>
                  <w:rFonts w:ascii="Cambria Math" w:eastAsia="Cambria Math" w:hAnsi="Cambria Math" w:cs="Arial"/>
                  <w:color w:val="000000"/>
                  <w:kern w:val="24"/>
                  <w:sz w:val="21"/>
                  <w:szCs w:val="21"/>
                  <w:lang w:val="en-US" w:eastAsia="zh-CN"/>
                </w:rPr>
                <m:t>∙</m:t>
              </m:r>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3</m:t>
                  </m:r>
                </m:sup>
              </m:sSubSup>
              <m:r>
                <w:rPr>
                  <w:rFonts w:ascii="Cambria Math" w:eastAsia="Times New Roman" w:hAnsi="Cambria Math" w:cs="Arial"/>
                  <w:color w:val="000000"/>
                  <w:kern w:val="24"/>
                  <w:sz w:val="21"/>
                  <w:szCs w:val="21"/>
                  <w:lang w:val="en-US" w:eastAsia="zh-CN"/>
                </w:rPr>
                <m:t>+</m:t>
              </m:r>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2</m:t>
                  </m:r>
                </m:sup>
              </m:sSubSup>
              <m:r>
                <w:rPr>
                  <w:rFonts w:ascii="Cambria Math" w:eastAsia="Cambria Math" w:hAnsi="Cambria Math" w:cs="Arial"/>
                  <w:color w:val="000000"/>
                  <w:kern w:val="24"/>
                  <w:sz w:val="21"/>
                  <w:szCs w:val="21"/>
                  <w:lang w:val="en-US" w:eastAsia="zh-CN"/>
                </w:rPr>
                <m:t>∙</m:t>
              </m:r>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2</m:t>
                  </m:r>
                </m:sup>
              </m:sSubSup>
              <m:r>
                <w:rPr>
                  <w:rFonts w:ascii="Cambria Math" w:eastAsia="Times New Roman" w:hAnsi="Cambria Math" w:cs="Arial"/>
                  <w:color w:val="000000"/>
                  <w:kern w:val="24"/>
                  <w:sz w:val="21"/>
                  <w:szCs w:val="21"/>
                  <w:lang w:val="en-US" w:eastAsia="zh-CN"/>
                </w:rPr>
                <m:t>=68</m:t>
              </m:r>
            </m:oMath>
          </w:p>
        </w:tc>
      </w:tr>
    </w:tbl>
    <w:p w:rsidR="00881594" w:rsidRDefault="00881594" w:rsidP="00881594">
      <w:pPr>
        <w:pStyle w:val="LGTdoc"/>
        <w:spacing w:before="180" w:after="120" w:line="312" w:lineRule="auto"/>
        <w:rPr>
          <w:rFonts w:eastAsia="SimSun"/>
          <w:sz w:val="20"/>
          <w:szCs w:val="20"/>
          <w:lang w:eastAsia="zh-CN"/>
        </w:rPr>
      </w:pPr>
      <w:r>
        <w:rPr>
          <w:rFonts w:eastAsia="SimSun"/>
          <w:sz w:val="20"/>
          <w:szCs w:val="20"/>
          <w:lang w:eastAsia="zh-CN"/>
        </w:rPr>
        <w:t xml:space="preserve">For TM10, the SCID values 0 and 1 are replaced by two VCID configured by higher layer signalling. The dynamic switching of VCID is beneficial for </w:t>
      </w:r>
      <w:proofErr w:type="spellStart"/>
      <w:r>
        <w:rPr>
          <w:rFonts w:eastAsia="SimSun"/>
          <w:sz w:val="20"/>
          <w:szCs w:val="20"/>
          <w:lang w:eastAsia="zh-CN"/>
        </w:rPr>
        <w:t>CoMP</w:t>
      </w:r>
      <w:proofErr w:type="spellEnd"/>
      <w:r>
        <w:rPr>
          <w:rFonts w:eastAsia="SimSun"/>
          <w:sz w:val="20"/>
          <w:szCs w:val="20"/>
          <w:lang w:eastAsia="zh-CN"/>
        </w:rPr>
        <w:t xml:space="preserve"> operation so that DM-RS to the same UE can be transmitted from different transmission points with different VCID values. However, the joint operation of FD-MIMO and </w:t>
      </w:r>
      <w:proofErr w:type="spellStart"/>
      <w:r>
        <w:rPr>
          <w:rFonts w:eastAsia="SimSun"/>
          <w:sz w:val="20"/>
          <w:szCs w:val="20"/>
          <w:lang w:eastAsia="zh-CN"/>
        </w:rPr>
        <w:t>CoMP</w:t>
      </w:r>
      <w:proofErr w:type="spellEnd"/>
      <w:r>
        <w:rPr>
          <w:rFonts w:eastAsia="SimSun"/>
          <w:sz w:val="20"/>
          <w:szCs w:val="20"/>
          <w:lang w:eastAsia="zh-CN"/>
        </w:rPr>
        <w:t xml:space="preserve"> has not been studied and evaluated in the EB/FD-MIMO study item. </w:t>
      </w:r>
      <w:r w:rsidR="00520B33">
        <w:rPr>
          <w:rFonts w:eastAsia="SimSun"/>
          <w:sz w:val="20"/>
          <w:szCs w:val="20"/>
          <w:lang w:eastAsia="zh-CN"/>
        </w:rPr>
        <w:t>However, i</w:t>
      </w:r>
      <w:r>
        <w:rPr>
          <w:rFonts w:eastAsia="SimSun"/>
          <w:sz w:val="20"/>
          <w:szCs w:val="20"/>
          <w:lang w:eastAsia="zh-CN"/>
        </w:rPr>
        <w:t xml:space="preserve">f there is </w:t>
      </w:r>
      <w:r w:rsidR="00520B33">
        <w:rPr>
          <w:rFonts w:eastAsia="SimSun"/>
          <w:sz w:val="20"/>
          <w:szCs w:val="20"/>
          <w:lang w:eastAsia="zh-CN"/>
        </w:rPr>
        <w:t xml:space="preserve">a </w:t>
      </w:r>
      <w:r>
        <w:rPr>
          <w:rFonts w:eastAsia="SimSun"/>
          <w:sz w:val="20"/>
          <w:szCs w:val="20"/>
          <w:lang w:eastAsia="zh-CN"/>
        </w:rPr>
        <w:t xml:space="preserve">strong need to support joint FD-MIMO and </w:t>
      </w:r>
      <w:proofErr w:type="spellStart"/>
      <w:r>
        <w:rPr>
          <w:rFonts w:eastAsia="SimSun"/>
          <w:sz w:val="20"/>
          <w:szCs w:val="20"/>
          <w:lang w:eastAsia="zh-CN"/>
        </w:rPr>
        <w:t>CoMP</w:t>
      </w:r>
      <w:proofErr w:type="spellEnd"/>
      <w:r>
        <w:rPr>
          <w:rFonts w:eastAsia="SimSun"/>
          <w:sz w:val="20"/>
          <w:szCs w:val="20"/>
          <w:lang w:eastAsia="zh-CN"/>
        </w:rPr>
        <w:t xml:space="preserve"> operation, </w:t>
      </w:r>
      <w:r w:rsidR="00520B33">
        <w:rPr>
          <w:rFonts w:eastAsia="SimSun"/>
          <w:sz w:val="20"/>
          <w:szCs w:val="20"/>
          <w:lang w:eastAsia="zh-CN"/>
        </w:rPr>
        <w:t>the selection of VCID can be based on d</w:t>
      </w:r>
      <w:r>
        <w:rPr>
          <w:rFonts w:eastAsia="SimSun"/>
          <w:sz w:val="20"/>
          <w:szCs w:val="20"/>
          <w:lang w:eastAsia="zh-CN"/>
        </w:rPr>
        <w:t>ifferent PQI state</w:t>
      </w:r>
      <w:r w:rsidR="00520B33">
        <w:rPr>
          <w:rFonts w:eastAsia="SimSun"/>
          <w:sz w:val="20"/>
          <w:szCs w:val="20"/>
          <w:lang w:eastAsia="zh-CN"/>
        </w:rPr>
        <w:t>s</w:t>
      </w:r>
      <w:r>
        <w:rPr>
          <w:rFonts w:eastAsia="SimSun"/>
          <w:sz w:val="20"/>
          <w:szCs w:val="20"/>
          <w:lang w:eastAsia="zh-CN"/>
        </w:rPr>
        <w:t xml:space="preserve">. In such case there is no need to increase the DCI format size </w:t>
      </w:r>
      <w:r w:rsidR="00520B33">
        <w:rPr>
          <w:rFonts w:eastAsia="SimSun"/>
          <w:sz w:val="20"/>
          <w:szCs w:val="20"/>
          <w:lang w:eastAsia="zh-CN"/>
        </w:rPr>
        <w:t>to</w:t>
      </w:r>
      <w:r>
        <w:rPr>
          <w:rFonts w:eastAsia="SimSun"/>
          <w:sz w:val="20"/>
          <w:szCs w:val="20"/>
          <w:lang w:eastAsia="zh-CN"/>
        </w:rPr>
        <w:t xml:space="preserve"> support</w:t>
      </w:r>
      <w:r w:rsidR="00520B33">
        <w:rPr>
          <w:rFonts w:eastAsia="SimSun"/>
          <w:sz w:val="20"/>
          <w:szCs w:val="20"/>
          <w:lang w:eastAsia="zh-CN"/>
        </w:rPr>
        <w:t xml:space="preserve"> </w:t>
      </w:r>
      <w:r>
        <w:rPr>
          <w:rFonts w:eastAsia="SimSun"/>
          <w:sz w:val="20"/>
          <w:szCs w:val="20"/>
          <w:lang w:eastAsia="zh-CN"/>
        </w:rPr>
        <w:t xml:space="preserve">dynamic switching of VCID for </w:t>
      </w:r>
      <w:r w:rsidR="007E486C">
        <w:rPr>
          <w:rFonts w:eastAsia="SimSun"/>
          <w:sz w:val="20"/>
          <w:szCs w:val="20"/>
          <w:lang w:eastAsia="zh-CN"/>
        </w:rPr>
        <w:t xml:space="preserve">joint </w:t>
      </w:r>
      <w:proofErr w:type="spellStart"/>
      <w:r w:rsidR="007E486C">
        <w:rPr>
          <w:rFonts w:eastAsia="SimSun"/>
          <w:sz w:val="20"/>
          <w:szCs w:val="20"/>
          <w:lang w:eastAsia="zh-CN"/>
        </w:rPr>
        <w:t>CoMP</w:t>
      </w:r>
      <w:proofErr w:type="spellEnd"/>
      <w:r w:rsidR="007E486C">
        <w:rPr>
          <w:rFonts w:eastAsia="SimSun"/>
          <w:sz w:val="20"/>
          <w:szCs w:val="20"/>
          <w:lang w:eastAsia="zh-CN"/>
        </w:rPr>
        <w:t xml:space="preserve"> and </w:t>
      </w:r>
      <w:r>
        <w:rPr>
          <w:rFonts w:eastAsia="SimSun"/>
          <w:sz w:val="20"/>
          <w:szCs w:val="20"/>
          <w:lang w:eastAsia="zh-CN"/>
        </w:rPr>
        <w:t xml:space="preserve">FD-MIMO </w:t>
      </w:r>
      <w:r w:rsidR="007E486C">
        <w:rPr>
          <w:rFonts w:eastAsia="SimSun"/>
          <w:sz w:val="20"/>
          <w:szCs w:val="20"/>
          <w:lang w:eastAsia="zh-CN"/>
        </w:rPr>
        <w:t>operation</w:t>
      </w:r>
      <w:r>
        <w:rPr>
          <w:rFonts w:eastAsia="SimSun"/>
          <w:sz w:val="20"/>
          <w:szCs w:val="20"/>
          <w:lang w:eastAsia="zh-CN"/>
        </w:rPr>
        <w:t xml:space="preserve">. </w:t>
      </w:r>
    </w:p>
    <w:p w:rsidR="000B0C9A" w:rsidRDefault="000B0C9A" w:rsidP="000B0C9A">
      <w:pPr>
        <w:pStyle w:val="LGTdoc"/>
        <w:spacing w:after="120" w:line="240" w:lineRule="auto"/>
        <w:rPr>
          <w:rFonts w:eastAsia="SimSun"/>
          <w:b/>
          <w:i/>
          <w:sz w:val="20"/>
          <w:szCs w:val="20"/>
          <w:lang w:val="en-US" w:eastAsia="zh-CN"/>
        </w:rPr>
      </w:pPr>
      <w:r>
        <w:rPr>
          <w:rFonts w:eastAsia="SimSun"/>
          <w:b/>
          <w:i/>
          <w:sz w:val="20"/>
          <w:szCs w:val="20"/>
          <w:lang w:val="en-US" w:eastAsia="zh-CN"/>
        </w:rPr>
        <w:t>Proposal 2</w:t>
      </w:r>
      <w:r w:rsidRPr="00EE3310">
        <w:rPr>
          <w:rFonts w:eastAsia="SimSun"/>
          <w:b/>
          <w:i/>
          <w:sz w:val="20"/>
          <w:szCs w:val="20"/>
          <w:lang w:val="en-US" w:eastAsia="zh-CN"/>
        </w:rPr>
        <w:t xml:space="preserve">: </w:t>
      </w:r>
      <w:r>
        <w:rPr>
          <w:rFonts w:eastAsia="SimSun"/>
          <w:b/>
          <w:i/>
          <w:sz w:val="20"/>
          <w:szCs w:val="20"/>
          <w:lang w:val="en-US" w:eastAsia="zh-CN"/>
        </w:rPr>
        <w:t>Dynamic switching of SCID is not supported in the new DMRS table</w:t>
      </w:r>
      <w:r w:rsidR="007E486C">
        <w:rPr>
          <w:rFonts w:eastAsia="SimSun"/>
          <w:b/>
          <w:i/>
          <w:sz w:val="20"/>
          <w:szCs w:val="20"/>
          <w:lang w:val="en-US" w:eastAsia="zh-CN"/>
        </w:rPr>
        <w:t xml:space="preserve"> at least for TM9</w:t>
      </w:r>
      <w:r>
        <w:rPr>
          <w:rFonts w:eastAsia="SimSun"/>
          <w:b/>
          <w:i/>
          <w:sz w:val="20"/>
          <w:szCs w:val="20"/>
          <w:lang w:val="en-US" w:eastAsia="zh-CN"/>
        </w:rPr>
        <w:t xml:space="preserve">. </w:t>
      </w:r>
    </w:p>
    <w:p w:rsidR="000B0C9A" w:rsidRDefault="000B0C9A" w:rsidP="000B0C9A">
      <w:pPr>
        <w:pStyle w:val="LGTdoc"/>
        <w:spacing w:after="120" w:line="240" w:lineRule="auto"/>
        <w:rPr>
          <w:rFonts w:eastAsia="SimSun"/>
          <w:b/>
          <w:i/>
          <w:sz w:val="20"/>
          <w:szCs w:val="20"/>
          <w:lang w:val="en-US" w:eastAsia="zh-CN"/>
        </w:rPr>
      </w:pPr>
      <w:r>
        <w:rPr>
          <w:rFonts w:eastAsia="SimSun"/>
          <w:b/>
          <w:i/>
          <w:sz w:val="20"/>
          <w:szCs w:val="20"/>
          <w:lang w:val="en-US" w:eastAsia="zh-CN"/>
        </w:rPr>
        <w:t>Proposal 3</w:t>
      </w:r>
      <w:r w:rsidRPr="00EE3310">
        <w:rPr>
          <w:rFonts w:eastAsia="SimSun"/>
          <w:b/>
          <w:i/>
          <w:sz w:val="20"/>
          <w:szCs w:val="20"/>
          <w:lang w:val="en-US" w:eastAsia="zh-CN"/>
        </w:rPr>
        <w:t xml:space="preserve">: </w:t>
      </w:r>
      <w:r>
        <w:rPr>
          <w:rFonts w:eastAsia="SimSun"/>
          <w:b/>
          <w:i/>
          <w:sz w:val="20"/>
          <w:szCs w:val="20"/>
          <w:lang w:val="en-US" w:eastAsia="zh-CN"/>
        </w:rPr>
        <w:t xml:space="preserve">Dynamic switching of VCID for TM10 can be based on PQI if supported. </w:t>
      </w:r>
    </w:p>
    <w:p w:rsidR="00881594" w:rsidRDefault="00E23501" w:rsidP="006509A9">
      <w:pPr>
        <w:pStyle w:val="LGTdoc"/>
        <w:spacing w:before="180" w:after="120" w:line="312" w:lineRule="auto"/>
        <w:rPr>
          <w:rFonts w:eastAsia="SimSun"/>
          <w:sz w:val="20"/>
          <w:szCs w:val="20"/>
          <w:lang w:eastAsia="zh-CN"/>
        </w:rPr>
      </w:pPr>
      <w:r>
        <w:rPr>
          <w:rFonts w:eastAsia="SimSun"/>
          <w:sz w:val="20"/>
          <w:szCs w:val="20"/>
          <w:lang w:eastAsia="zh-CN"/>
        </w:rPr>
        <w:t xml:space="preserve">For the proposal to use OCC length 4 also for SU-MIMO rank 3 and 4 transmission, we think it </w:t>
      </w:r>
      <w:r w:rsidR="00A46851">
        <w:rPr>
          <w:rFonts w:eastAsia="SimSun"/>
          <w:sz w:val="20"/>
          <w:szCs w:val="20"/>
          <w:lang w:eastAsia="zh-CN"/>
        </w:rPr>
        <w:t>shall not be supported</w:t>
      </w:r>
      <w:r>
        <w:rPr>
          <w:rFonts w:eastAsia="SimSun"/>
          <w:sz w:val="20"/>
          <w:szCs w:val="20"/>
          <w:lang w:eastAsia="zh-CN"/>
        </w:rPr>
        <w:t xml:space="preserve">. </w:t>
      </w:r>
      <w:r w:rsidR="00A46851">
        <w:rPr>
          <w:rFonts w:eastAsia="SimSun"/>
          <w:sz w:val="20"/>
          <w:szCs w:val="20"/>
          <w:lang w:eastAsia="zh-CN"/>
        </w:rPr>
        <w:t>The usage of the OCC length 4 for rank 3 and 4 will seriously degrade channel estimation performance. Firstly, the longer OCC length may</w:t>
      </w:r>
      <w:r>
        <w:rPr>
          <w:rFonts w:eastAsia="SimSun"/>
          <w:sz w:val="20"/>
          <w:szCs w:val="20"/>
          <w:lang w:eastAsia="zh-CN"/>
        </w:rPr>
        <w:t xml:space="preserve"> suffer from loss of DMRS port orthogonality due to temporal channel variation in </w:t>
      </w:r>
      <w:r w:rsidR="00A46851">
        <w:rPr>
          <w:rFonts w:eastAsia="SimSun"/>
          <w:sz w:val="20"/>
          <w:szCs w:val="20"/>
          <w:lang w:eastAsia="zh-CN"/>
        </w:rPr>
        <w:t>a</w:t>
      </w:r>
      <w:r>
        <w:rPr>
          <w:rFonts w:eastAsia="SimSun"/>
          <w:sz w:val="20"/>
          <w:szCs w:val="20"/>
          <w:lang w:eastAsia="zh-CN"/>
        </w:rPr>
        <w:t xml:space="preserve"> </w:t>
      </w:r>
      <w:proofErr w:type="spellStart"/>
      <w:r>
        <w:rPr>
          <w:rFonts w:eastAsia="SimSun"/>
          <w:sz w:val="20"/>
          <w:szCs w:val="20"/>
          <w:lang w:eastAsia="zh-CN"/>
        </w:rPr>
        <w:t>subframe</w:t>
      </w:r>
      <w:proofErr w:type="spellEnd"/>
      <w:r w:rsidR="00A46851">
        <w:rPr>
          <w:rFonts w:eastAsia="SimSun"/>
          <w:sz w:val="20"/>
          <w:szCs w:val="20"/>
          <w:lang w:eastAsia="zh-CN"/>
        </w:rPr>
        <w:t xml:space="preserve">. The </w:t>
      </w:r>
      <w:r w:rsidR="00E430FC">
        <w:rPr>
          <w:rFonts w:eastAsia="SimSun"/>
          <w:sz w:val="20"/>
          <w:szCs w:val="20"/>
          <w:lang w:eastAsia="zh-CN"/>
        </w:rPr>
        <w:t xml:space="preserve">pilot </w:t>
      </w:r>
      <w:r w:rsidR="00A46851">
        <w:rPr>
          <w:rFonts w:eastAsia="SimSun"/>
          <w:sz w:val="20"/>
          <w:szCs w:val="20"/>
          <w:lang w:eastAsia="zh-CN"/>
        </w:rPr>
        <w:t xml:space="preserve">density </w:t>
      </w:r>
      <w:r w:rsidR="00E430FC">
        <w:rPr>
          <w:rFonts w:eastAsia="SimSun"/>
          <w:sz w:val="20"/>
          <w:szCs w:val="20"/>
          <w:lang w:eastAsia="zh-CN"/>
        </w:rPr>
        <w:t xml:space="preserve">is reduced from 6 RE/port to 3 RE/port for the DMRS pattern using OCC length 4 and 12 REs, which will </w:t>
      </w:r>
      <w:r w:rsidR="007F5B09">
        <w:rPr>
          <w:rFonts w:eastAsia="SimSun"/>
          <w:sz w:val="20"/>
          <w:szCs w:val="20"/>
          <w:lang w:eastAsia="zh-CN"/>
        </w:rPr>
        <w:t>lead also to worse</w:t>
      </w:r>
      <w:r w:rsidR="00E430FC">
        <w:rPr>
          <w:rFonts w:eastAsia="SimSun"/>
          <w:sz w:val="20"/>
          <w:szCs w:val="20"/>
          <w:lang w:eastAsia="zh-CN"/>
        </w:rPr>
        <w:t xml:space="preserve"> channel estimation performance. According to current DCI design, if UE is scheduled with high rank 3-8 there is no co-scheduled MU transmission on the same resource. </w:t>
      </w:r>
      <w:r w:rsidR="007F5B09">
        <w:rPr>
          <w:rFonts w:eastAsia="SimSun"/>
          <w:sz w:val="20"/>
          <w:szCs w:val="20"/>
          <w:lang w:eastAsia="zh-CN"/>
        </w:rPr>
        <w:t>T</w:t>
      </w:r>
      <w:r w:rsidR="00E430FC">
        <w:rPr>
          <w:rFonts w:eastAsia="SimSun"/>
          <w:sz w:val="20"/>
          <w:szCs w:val="20"/>
          <w:lang w:eastAsia="zh-CN"/>
        </w:rPr>
        <w:t xml:space="preserve">he RB bundling can be used </w:t>
      </w:r>
      <w:r w:rsidR="007F5B09">
        <w:rPr>
          <w:rFonts w:eastAsia="SimSun"/>
          <w:sz w:val="20"/>
          <w:szCs w:val="20"/>
          <w:lang w:eastAsia="zh-CN"/>
        </w:rPr>
        <w:t xml:space="preserve">also </w:t>
      </w:r>
      <w:r w:rsidR="00E430FC">
        <w:rPr>
          <w:rFonts w:eastAsia="SimSun"/>
          <w:sz w:val="20"/>
          <w:szCs w:val="20"/>
          <w:lang w:eastAsia="zh-CN"/>
        </w:rPr>
        <w:t xml:space="preserve">to further improve channel estimation performance. If the OCC length 4 with 12 RE is applied to rank 3 and 4, it is possible to have </w:t>
      </w:r>
      <w:r w:rsidR="002D2A69">
        <w:rPr>
          <w:rFonts w:eastAsia="SimSun"/>
          <w:sz w:val="20"/>
          <w:szCs w:val="20"/>
          <w:lang w:eastAsia="zh-CN"/>
        </w:rPr>
        <w:t xml:space="preserve">MU transmission also for rank-3 and </w:t>
      </w:r>
      <w:r w:rsidR="00E430FC">
        <w:rPr>
          <w:rFonts w:eastAsia="SimSun"/>
          <w:sz w:val="20"/>
          <w:szCs w:val="20"/>
          <w:lang w:eastAsia="zh-CN"/>
        </w:rPr>
        <w:t xml:space="preserve">4 UE. </w:t>
      </w:r>
      <w:r w:rsidR="007F5B09">
        <w:rPr>
          <w:rFonts w:eastAsia="SimSun"/>
          <w:sz w:val="20"/>
          <w:szCs w:val="20"/>
          <w:lang w:eastAsia="zh-CN"/>
        </w:rPr>
        <w:t xml:space="preserve">In such case, the channel estimation for rank 3 and 4 is degraded </w:t>
      </w:r>
      <w:r w:rsidR="002D2A69">
        <w:rPr>
          <w:rFonts w:eastAsia="SimSun"/>
          <w:sz w:val="20"/>
          <w:szCs w:val="20"/>
          <w:lang w:eastAsia="zh-CN"/>
        </w:rPr>
        <w:t>due to</w:t>
      </w:r>
      <w:r w:rsidR="007F5B09">
        <w:rPr>
          <w:rFonts w:eastAsia="SimSun"/>
          <w:sz w:val="20"/>
          <w:szCs w:val="20"/>
          <w:lang w:eastAsia="zh-CN"/>
        </w:rPr>
        <w:t xml:space="preserve"> potential inter-user interference. The gain from RB bundling is also limited </w:t>
      </w:r>
      <w:r w:rsidR="002D2A69">
        <w:rPr>
          <w:rFonts w:eastAsia="SimSun"/>
          <w:sz w:val="20"/>
          <w:szCs w:val="20"/>
          <w:lang w:eastAsia="zh-CN"/>
        </w:rPr>
        <w:t>if</w:t>
      </w:r>
      <w:r w:rsidR="007F5B09">
        <w:rPr>
          <w:rFonts w:eastAsia="SimSun"/>
          <w:sz w:val="20"/>
          <w:szCs w:val="20"/>
          <w:lang w:eastAsia="zh-CN"/>
        </w:rPr>
        <w:t xml:space="preserve"> interfering layers </w:t>
      </w:r>
      <w:r w:rsidR="002D2A69">
        <w:rPr>
          <w:rFonts w:eastAsia="SimSun"/>
          <w:sz w:val="20"/>
          <w:szCs w:val="20"/>
          <w:lang w:eastAsia="zh-CN"/>
        </w:rPr>
        <w:t xml:space="preserve">are different </w:t>
      </w:r>
      <w:r w:rsidR="004E4CEC">
        <w:rPr>
          <w:rFonts w:eastAsia="SimSun"/>
          <w:sz w:val="20"/>
          <w:szCs w:val="20"/>
          <w:lang w:eastAsia="zh-CN"/>
        </w:rPr>
        <w:t>on the scheduled RBs in the PR</w:t>
      </w:r>
      <w:r w:rsidR="007F5B09">
        <w:rPr>
          <w:rFonts w:eastAsia="SimSun"/>
          <w:sz w:val="20"/>
          <w:szCs w:val="20"/>
          <w:lang w:eastAsia="zh-CN"/>
        </w:rPr>
        <w:t xml:space="preserve">G. Therefore, it can be seen that the usage of OCC length 4 for rank 3 and 4 cannot improve </w:t>
      </w:r>
      <w:r w:rsidR="00881594">
        <w:rPr>
          <w:rFonts w:eastAsia="SimSun"/>
          <w:sz w:val="20"/>
          <w:szCs w:val="20"/>
          <w:lang w:eastAsia="zh-CN"/>
        </w:rPr>
        <w:t>channel estimation performance, and is not aligned with the objectives of the FD-MIMO WID.</w:t>
      </w:r>
    </w:p>
    <w:p w:rsidR="007E486C" w:rsidRDefault="007E486C" w:rsidP="007E486C">
      <w:pPr>
        <w:pStyle w:val="LGTdoc"/>
        <w:spacing w:after="120" w:line="240" w:lineRule="auto"/>
        <w:rPr>
          <w:rFonts w:eastAsia="SimSun"/>
          <w:b/>
          <w:i/>
          <w:sz w:val="20"/>
          <w:szCs w:val="20"/>
          <w:lang w:val="en-US" w:eastAsia="zh-CN"/>
        </w:rPr>
      </w:pPr>
      <w:r>
        <w:rPr>
          <w:rFonts w:eastAsia="SimSun"/>
          <w:b/>
          <w:i/>
          <w:sz w:val="20"/>
          <w:szCs w:val="20"/>
          <w:lang w:val="en-US" w:eastAsia="zh-CN"/>
        </w:rPr>
        <w:t>Proposal 4</w:t>
      </w:r>
      <w:r w:rsidRPr="00EE3310">
        <w:rPr>
          <w:rFonts w:eastAsia="SimSun"/>
          <w:b/>
          <w:i/>
          <w:sz w:val="20"/>
          <w:szCs w:val="20"/>
          <w:lang w:val="en-US" w:eastAsia="zh-CN"/>
        </w:rPr>
        <w:t xml:space="preserve">: </w:t>
      </w:r>
      <w:r>
        <w:rPr>
          <w:rFonts w:eastAsia="SimSun"/>
          <w:b/>
          <w:i/>
          <w:sz w:val="20"/>
          <w:szCs w:val="20"/>
          <w:lang w:val="en-US" w:eastAsia="zh-CN"/>
        </w:rPr>
        <w:t xml:space="preserve">Using OCC length 4 for SU-MIMO rank 3 and 4 transmission is not supported. </w:t>
      </w:r>
    </w:p>
    <w:p w:rsidR="004E4CEC" w:rsidRDefault="000C565C" w:rsidP="006509A9">
      <w:pPr>
        <w:pStyle w:val="LGTdoc"/>
        <w:spacing w:before="180" w:after="120" w:line="312" w:lineRule="auto"/>
        <w:rPr>
          <w:rFonts w:eastAsia="SimSun"/>
          <w:sz w:val="20"/>
          <w:szCs w:val="20"/>
          <w:lang w:eastAsia="zh-CN"/>
        </w:rPr>
      </w:pPr>
      <w:r>
        <w:rPr>
          <w:rFonts w:eastAsia="SimSun"/>
          <w:sz w:val="20"/>
          <w:szCs w:val="20"/>
          <w:lang w:eastAsia="zh-CN"/>
        </w:rPr>
        <w:t>For rank 2 DMRS port configuration with OCC4, there are total 6 combination for one scrambling ID, e.g., port 7+8, port 7+11, port 7+13, port 8+11, port 8+13, and port 11+13. It is noted that the port combination</w:t>
      </w:r>
      <w:r w:rsidR="00385CE6">
        <w:rPr>
          <w:rFonts w:eastAsia="SimSun"/>
          <w:sz w:val="20"/>
          <w:szCs w:val="20"/>
          <w:lang w:eastAsia="zh-CN"/>
        </w:rPr>
        <w:t>s</w:t>
      </w:r>
      <w:r>
        <w:rPr>
          <w:rFonts w:eastAsia="SimSun"/>
          <w:sz w:val="20"/>
          <w:szCs w:val="20"/>
          <w:lang w:eastAsia="zh-CN"/>
        </w:rPr>
        <w:t>, e.g., port 7+</w:t>
      </w:r>
      <w:r w:rsidR="00385CE6">
        <w:rPr>
          <w:rFonts w:eastAsia="SimSun"/>
          <w:sz w:val="20"/>
          <w:szCs w:val="20"/>
          <w:lang w:eastAsia="zh-CN"/>
        </w:rPr>
        <w:t>11 and 8</w:t>
      </w:r>
      <w:r>
        <w:rPr>
          <w:rFonts w:eastAsia="SimSun"/>
          <w:sz w:val="20"/>
          <w:szCs w:val="20"/>
          <w:lang w:eastAsia="zh-CN"/>
        </w:rPr>
        <w:t>+1</w:t>
      </w:r>
      <w:r w:rsidR="00385CE6">
        <w:rPr>
          <w:rFonts w:eastAsia="SimSun"/>
          <w:sz w:val="20"/>
          <w:szCs w:val="20"/>
          <w:lang w:eastAsia="zh-CN"/>
        </w:rPr>
        <w:t>3</w:t>
      </w:r>
      <w:r>
        <w:rPr>
          <w:rFonts w:eastAsia="SimSun"/>
          <w:sz w:val="20"/>
          <w:szCs w:val="20"/>
          <w:lang w:eastAsia="zh-CN"/>
        </w:rPr>
        <w:t xml:space="preserve">, </w:t>
      </w:r>
      <w:r w:rsidR="00385CE6">
        <w:rPr>
          <w:rFonts w:eastAsia="SimSun"/>
          <w:sz w:val="20"/>
          <w:szCs w:val="20"/>
          <w:lang w:eastAsia="zh-CN"/>
        </w:rPr>
        <w:t xml:space="preserve">allow orthogonal multiplexing between a legacy Rel-12 rank 1 UE and Rel-13 rank 2 UE. For example, if </w:t>
      </w:r>
      <w:r>
        <w:rPr>
          <w:rFonts w:eastAsia="SimSun"/>
          <w:sz w:val="20"/>
          <w:szCs w:val="20"/>
          <w:lang w:eastAsia="zh-CN"/>
        </w:rPr>
        <w:t>port 7</w:t>
      </w:r>
      <w:r w:rsidR="00385CE6">
        <w:rPr>
          <w:rFonts w:eastAsia="SimSun"/>
          <w:sz w:val="20"/>
          <w:szCs w:val="20"/>
          <w:lang w:eastAsia="zh-CN"/>
        </w:rPr>
        <w:t xml:space="preserve"> is </w:t>
      </w:r>
      <w:r w:rsidR="00385CE6">
        <w:rPr>
          <w:rFonts w:eastAsia="SimSun"/>
          <w:sz w:val="20"/>
          <w:szCs w:val="20"/>
          <w:lang w:eastAsia="zh-CN"/>
        </w:rPr>
        <w:lastRenderedPageBreak/>
        <w:t xml:space="preserve">assigned to a legacy Rel-12 UE then port 8+13 can be used for Rel-13 UE rank 2, thereby minimizing inter-DMRS ports interference. However, it shall be noted that port 11 and 13 are not known by the legacy UE. If advanced receiver is used by the legacy UE for joint channel estimation, then the use of port 11 or 13 for the co-scheduled MU layer will significantly degrade the channel estimation performance of the legacy UE as shown in Figure 1 below. Since </w:t>
      </w:r>
      <w:proofErr w:type="spellStart"/>
      <w:r w:rsidR="00385CE6">
        <w:rPr>
          <w:rFonts w:eastAsia="SimSun"/>
          <w:sz w:val="20"/>
          <w:szCs w:val="20"/>
          <w:lang w:eastAsia="zh-CN"/>
        </w:rPr>
        <w:t>eNB</w:t>
      </w:r>
      <w:proofErr w:type="spellEnd"/>
      <w:r w:rsidR="00385CE6">
        <w:rPr>
          <w:rFonts w:eastAsia="SimSun"/>
          <w:sz w:val="20"/>
          <w:szCs w:val="20"/>
          <w:lang w:eastAsia="zh-CN"/>
        </w:rPr>
        <w:t xml:space="preserve"> does not know whether UE uses the advanced receiver for joint channel estimation for MU-layers it is desirable not to support port combination 7+11 and 8+13 with OCC length 4 for Rel-13 UE. </w:t>
      </w:r>
    </w:p>
    <w:p w:rsidR="006114BE" w:rsidRDefault="006114BE" w:rsidP="006509A9">
      <w:pPr>
        <w:pStyle w:val="LGTdoc"/>
        <w:spacing w:before="180" w:after="120" w:line="312" w:lineRule="auto"/>
        <w:rPr>
          <w:rFonts w:eastAsia="SimSun"/>
          <w:sz w:val="20"/>
          <w:szCs w:val="20"/>
          <w:lang w:eastAsia="zh-CN"/>
        </w:rPr>
      </w:pPr>
      <w:r>
        <w:rPr>
          <w:noProof/>
          <w:lang w:val="en-US" w:eastAsia="en-US"/>
        </w:rPr>
        <w:drawing>
          <wp:inline distT="0" distB="0" distL="0" distR="0" wp14:anchorId="3098417B" wp14:editId="5C14D197">
            <wp:extent cx="6120765" cy="228987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765" cy="2289875"/>
                    </a:xfrm>
                    <a:prstGeom prst="rect">
                      <a:avLst/>
                    </a:prstGeom>
                    <a:noFill/>
                  </pic:spPr>
                </pic:pic>
              </a:graphicData>
            </a:graphic>
          </wp:inline>
        </w:drawing>
      </w:r>
    </w:p>
    <w:p w:rsidR="006114BE" w:rsidRDefault="006114BE" w:rsidP="006114BE">
      <w:pPr>
        <w:pStyle w:val="LGTdoc"/>
        <w:spacing w:before="180" w:after="120" w:line="312" w:lineRule="auto"/>
        <w:jc w:val="center"/>
        <w:rPr>
          <w:rFonts w:eastAsia="SimSun"/>
          <w:sz w:val="20"/>
          <w:szCs w:val="20"/>
          <w:lang w:eastAsia="zh-CN"/>
        </w:rPr>
      </w:pPr>
      <w:r>
        <w:rPr>
          <w:rFonts w:eastAsia="SimSun"/>
          <w:sz w:val="20"/>
          <w:szCs w:val="20"/>
          <w:lang w:eastAsia="zh-CN"/>
        </w:rPr>
        <w:t>Figure 1: Impact on legacy rank 1 UE with advanced receiver</w:t>
      </w:r>
    </w:p>
    <w:p w:rsidR="0059269B" w:rsidRDefault="0059269B" w:rsidP="0059269B">
      <w:pPr>
        <w:pStyle w:val="LGTdoc"/>
        <w:spacing w:after="120" w:line="240" w:lineRule="auto"/>
        <w:rPr>
          <w:rFonts w:eastAsia="SimSun"/>
          <w:b/>
          <w:i/>
          <w:sz w:val="20"/>
          <w:szCs w:val="20"/>
          <w:lang w:val="en-US" w:eastAsia="zh-CN"/>
        </w:rPr>
      </w:pPr>
      <w:r>
        <w:rPr>
          <w:rFonts w:eastAsia="SimSun"/>
          <w:b/>
          <w:i/>
          <w:sz w:val="20"/>
          <w:szCs w:val="20"/>
          <w:lang w:val="en-US" w:eastAsia="zh-CN"/>
        </w:rPr>
        <w:t>Proposal 5</w:t>
      </w:r>
      <w:r w:rsidRPr="00EE3310">
        <w:rPr>
          <w:rFonts w:eastAsia="SimSun"/>
          <w:b/>
          <w:i/>
          <w:sz w:val="20"/>
          <w:szCs w:val="20"/>
          <w:lang w:val="en-US" w:eastAsia="zh-CN"/>
        </w:rPr>
        <w:t xml:space="preserve">: </w:t>
      </w:r>
      <w:r w:rsidRPr="0059269B">
        <w:rPr>
          <w:rFonts w:eastAsia="SimSun"/>
          <w:b/>
          <w:i/>
          <w:sz w:val="20"/>
          <w:szCs w:val="20"/>
          <w:lang w:val="en-US" w:eastAsia="zh-CN"/>
        </w:rPr>
        <w:t xml:space="preserve">For rank 2 DMRS port configuration with OCC4, </w:t>
      </w:r>
      <w:r>
        <w:rPr>
          <w:rFonts w:eastAsia="SimSun"/>
          <w:b/>
          <w:i/>
          <w:sz w:val="20"/>
          <w:szCs w:val="20"/>
          <w:lang w:val="en-US" w:eastAsia="zh-CN"/>
        </w:rPr>
        <w:t>o</w:t>
      </w:r>
      <w:r w:rsidRPr="0059269B">
        <w:rPr>
          <w:rFonts w:eastAsia="SimSun"/>
          <w:b/>
          <w:i/>
          <w:sz w:val="20"/>
          <w:szCs w:val="20"/>
          <w:lang w:val="en-US" w:eastAsia="zh-CN"/>
        </w:rPr>
        <w:t xml:space="preserve">nly </w:t>
      </w:r>
      <w:r>
        <w:rPr>
          <w:rFonts w:eastAsia="SimSun"/>
          <w:b/>
          <w:i/>
          <w:sz w:val="20"/>
          <w:szCs w:val="20"/>
          <w:lang w:val="en-US" w:eastAsia="zh-CN"/>
        </w:rPr>
        <w:t xml:space="preserve">port 7+8 and port 11 + 13 are supported. </w:t>
      </w:r>
    </w:p>
    <w:p w:rsidR="00E23501" w:rsidRDefault="00881594" w:rsidP="006509A9">
      <w:pPr>
        <w:pStyle w:val="LGTdoc"/>
        <w:spacing w:before="180" w:after="120" w:line="312" w:lineRule="auto"/>
        <w:rPr>
          <w:rFonts w:eastAsia="SimSun"/>
          <w:sz w:val="20"/>
          <w:szCs w:val="20"/>
          <w:lang w:eastAsia="zh-CN"/>
        </w:rPr>
      </w:pPr>
      <w:r>
        <w:rPr>
          <w:rFonts w:eastAsia="SimSun"/>
          <w:sz w:val="20"/>
          <w:szCs w:val="20"/>
          <w:lang w:eastAsia="zh-CN"/>
        </w:rPr>
        <w:t xml:space="preserve">According to the above discussion, we propose to use 3-bits for the signalling of DMRS configurations for new DMRS table. In other words, the DCI format size is not </w:t>
      </w:r>
      <w:r w:rsidR="007E486C">
        <w:rPr>
          <w:rFonts w:eastAsia="SimSun"/>
          <w:sz w:val="20"/>
          <w:szCs w:val="20"/>
          <w:lang w:eastAsia="zh-CN"/>
        </w:rPr>
        <w:t>increased</w:t>
      </w:r>
      <w:r>
        <w:rPr>
          <w:rFonts w:eastAsia="SimSun"/>
          <w:sz w:val="20"/>
          <w:szCs w:val="20"/>
          <w:lang w:eastAsia="zh-CN"/>
        </w:rPr>
        <w:t xml:space="preserve"> for new DMRS table. This is beneficial </w:t>
      </w:r>
      <w:r w:rsidR="00A10EC2">
        <w:rPr>
          <w:rFonts w:eastAsia="SimSun"/>
          <w:sz w:val="20"/>
          <w:szCs w:val="20"/>
          <w:lang w:eastAsia="zh-CN"/>
        </w:rPr>
        <w:t xml:space="preserve">to maintain same link performance for DL control channel. The proposed DMRS table based on 3-bits </w:t>
      </w:r>
      <w:proofErr w:type="spellStart"/>
      <w:r w:rsidR="00A10EC2">
        <w:rPr>
          <w:rFonts w:eastAsia="SimSun"/>
          <w:sz w:val="20"/>
          <w:szCs w:val="20"/>
          <w:lang w:eastAsia="zh-CN"/>
        </w:rPr>
        <w:t>signaling</w:t>
      </w:r>
      <w:proofErr w:type="spellEnd"/>
      <w:r w:rsidR="00A10EC2">
        <w:rPr>
          <w:rFonts w:eastAsia="SimSun"/>
          <w:sz w:val="20"/>
          <w:szCs w:val="20"/>
          <w:lang w:eastAsia="zh-CN"/>
        </w:rPr>
        <w:t xml:space="preserve"> is shown in Table 2 below. The usage of the new and legacy DMRS table is configured by higher layer signalling. If configured the new DMRS table can be applied to DCI format 2C and 2D </w:t>
      </w:r>
      <w:r w:rsidR="0005625B">
        <w:rPr>
          <w:rFonts w:eastAsia="SimSun"/>
          <w:sz w:val="20"/>
          <w:szCs w:val="20"/>
          <w:lang w:eastAsia="zh-CN"/>
        </w:rPr>
        <w:t>for both PDCCH and EPDCCH on UE specific search space.</w:t>
      </w:r>
      <w:r w:rsidR="007E486C">
        <w:rPr>
          <w:rFonts w:eastAsia="SimSun"/>
          <w:sz w:val="20"/>
          <w:szCs w:val="20"/>
          <w:lang w:eastAsia="zh-CN"/>
        </w:rPr>
        <w:t xml:space="preserve"> For port 7 in DCI format 1A in both cell common and UE specific search space, the OCC length 2 is always assumed. </w:t>
      </w:r>
    </w:p>
    <w:p w:rsidR="00520B33" w:rsidRDefault="00520B33" w:rsidP="00520B33">
      <w:pPr>
        <w:pStyle w:val="LGTdoc"/>
        <w:spacing w:after="120" w:line="240" w:lineRule="auto"/>
        <w:rPr>
          <w:rFonts w:eastAsia="SimSun"/>
          <w:b/>
          <w:i/>
          <w:sz w:val="20"/>
          <w:szCs w:val="20"/>
          <w:lang w:val="en-US" w:eastAsia="zh-CN"/>
        </w:rPr>
      </w:pPr>
      <w:r>
        <w:rPr>
          <w:rFonts w:eastAsia="SimSun"/>
          <w:b/>
          <w:i/>
          <w:sz w:val="20"/>
          <w:szCs w:val="20"/>
          <w:lang w:val="en-US" w:eastAsia="zh-CN"/>
        </w:rPr>
        <w:t xml:space="preserve">Proposal </w:t>
      </w:r>
      <w:r w:rsidR="0059269B">
        <w:rPr>
          <w:rFonts w:eastAsia="SimSun"/>
          <w:b/>
          <w:i/>
          <w:sz w:val="20"/>
          <w:szCs w:val="20"/>
          <w:lang w:val="en-US" w:eastAsia="zh-CN"/>
        </w:rPr>
        <w:t>6</w:t>
      </w:r>
      <w:r w:rsidRPr="00EE3310">
        <w:rPr>
          <w:rFonts w:eastAsia="SimSun"/>
          <w:b/>
          <w:i/>
          <w:sz w:val="20"/>
          <w:szCs w:val="20"/>
          <w:lang w:val="en-US" w:eastAsia="zh-CN"/>
        </w:rPr>
        <w:t xml:space="preserve">: </w:t>
      </w:r>
      <w:r>
        <w:rPr>
          <w:rFonts w:eastAsia="SimSun"/>
          <w:b/>
          <w:i/>
          <w:sz w:val="20"/>
          <w:szCs w:val="20"/>
          <w:lang w:val="en-US" w:eastAsia="zh-CN"/>
        </w:rPr>
        <w:t xml:space="preserve">Adopt Table 2 for the signaling of DMRS configuration for new DMRS table with 3-bits DCI signaling. </w:t>
      </w:r>
    </w:p>
    <w:p w:rsidR="00520B33" w:rsidRDefault="00520B33" w:rsidP="00520B33">
      <w:pPr>
        <w:pStyle w:val="LGTdoc"/>
        <w:spacing w:after="120" w:line="240" w:lineRule="auto"/>
        <w:rPr>
          <w:rFonts w:eastAsia="SimSun"/>
          <w:b/>
          <w:i/>
          <w:sz w:val="20"/>
          <w:szCs w:val="20"/>
          <w:lang w:val="en-US" w:eastAsia="zh-CN"/>
        </w:rPr>
      </w:pPr>
      <w:r>
        <w:rPr>
          <w:rFonts w:eastAsia="SimSun"/>
          <w:b/>
          <w:i/>
          <w:sz w:val="20"/>
          <w:szCs w:val="20"/>
          <w:lang w:val="en-US" w:eastAsia="zh-CN"/>
        </w:rPr>
        <w:t xml:space="preserve">Proposal </w:t>
      </w:r>
      <w:r w:rsidR="0059269B">
        <w:rPr>
          <w:rFonts w:eastAsia="SimSun"/>
          <w:b/>
          <w:i/>
          <w:sz w:val="20"/>
          <w:szCs w:val="20"/>
          <w:lang w:val="en-US" w:eastAsia="zh-CN"/>
        </w:rPr>
        <w:t>7</w:t>
      </w:r>
      <w:r w:rsidRPr="00EE3310">
        <w:rPr>
          <w:rFonts w:eastAsia="SimSun"/>
          <w:b/>
          <w:i/>
          <w:sz w:val="20"/>
          <w:szCs w:val="20"/>
          <w:lang w:val="en-US" w:eastAsia="zh-CN"/>
        </w:rPr>
        <w:t xml:space="preserve">: </w:t>
      </w:r>
      <w:r>
        <w:rPr>
          <w:rFonts w:eastAsia="SimSun"/>
          <w:b/>
          <w:i/>
          <w:sz w:val="20"/>
          <w:szCs w:val="20"/>
          <w:lang w:val="en-US" w:eastAsia="zh-CN"/>
        </w:rPr>
        <w:t>If configured, the new DMRS table can be applied to DCI format 2C and 2D for both PDCCH and EPDCCH. For port 7 in DCI format 1A, the OCC length 2 is always assumed.</w:t>
      </w:r>
    </w:p>
    <w:p w:rsidR="00A10EC2" w:rsidRDefault="00A10EC2" w:rsidP="00A10EC2">
      <w:pPr>
        <w:pStyle w:val="Caption"/>
        <w:keepNext/>
        <w:jc w:val="center"/>
        <w:rPr>
          <w:lang w:eastAsia="zh-CN"/>
        </w:rPr>
      </w:pPr>
      <w:r w:rsidRPr="006C157B">
        <w:rPr>
          <w:lang w:eastAsia="zh-CN"/>
        </w:rPr>
        <w:t xml:space="preserve">Table </w:t>
      </w:r>
      <w:r>
        <w:rPr>
          <w:lang w:eastAsia="zh-CN"/>
        </w:rPr>
        <w:t>2</w:t>
      </w:r>
      <w:r w:rsidRPr="006C157B">
        <w:rPr>
          <w:lang w:eastAsia="zh-CN"/>
        </w:rPr>
        <w:t>: Antenna port(s), scrambling identity and number of layers indication</w:t>
      </w:r>
      <w:r>
        <w:rPr>
          <w:lang w:eastAsia="zh-CN"/>
        </w:rPr>
        <w:t xml:space="preserve"> for Rel-13</w:t>
      </w:r>
    </w:p>
    <w:tbl>
      <w:tblPr>
        <w:tblW w:w="4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968"/>
        <w:gridCol w:w="2782"/>
        <w:gridCol w:w="933"/>
        <w:gridCol w:w="3020"/>
      </w:tblGrid>
      <w:tr w:rsidR="00A10EC2" w:rsidRPr="00F57E98" w:rsidTr="00A10EC2">
        <w:trPr>
          <w:tblCellSpacing w:w="0" w:type="dxa"/>
          <w:jc w:val="center"/>
        </w:trPr>
        <w:tc>
          <w:tcPr>
            <w:tcW w:w="3395" w:type="dxa"/>
            <w:gridSpan w:val="2"/>
            <w:tcBorders>
              <w:bottom w:val="single" w:sz="8" w:space="0" w:color="auto"/>
              <w:right w:val="single" w:sz="8" w:space="0" w:color="auto"/>
            </w:tcBorders>
          </w:tcPr>
          <w:p w:rsidR="00A10EC2" w:rsidRPr="005777CA" w:rsidRDefault="00A10EC2" w:rsidP="00A10EC2">
            <w:pPr>
              <w:pStyle w:val="TAH"/>
            </w:pPr>
            <w:r w:rsidRPr="005777CA">
              <w:t xml:space="preserve">One </w:t>
            </w:r>
            <w:proofErr w:type="spellStart"/>
            <w:r w:rsidRPr="005777CA">
              <w:t>Codeword</w:t>
            </w:r>
            <w:proofErr w:type="spellEnd"/>
            <w:r w:rsidRPr="005777CA">
              <w:t>:</w:t>
            </w:r>
          </w:p>
          <w:p w:rsidR="00A10EC2" w:rsidRPr="005777CA" w:rsidRDefault="00A10EC2" w:rsidP="00A10EC2">
            <w:pPr>
              <w:pStyle w:val="TAH"/>
            </w:pPr>
            <w:proofErr w:type="spellStart"/>
            <w:r w:rsidRPr="005777CA">
              <w:t>Codeword</w:t>
            </w:r>
            <w:proofErr w:type="spellEnd"/>
            <w:r w:rsidRPr="005777CA">
              <w:t xml:space="preserve"> 0 enabled,</w:t>
            </w:r>
          </w:p>
          <w:p w:rsidR="00A10EC2" w:rsidRPr="005777CA" w:rsidRDefault="00A10EC2" w:rsidP="00A10EC2">
            <w:pPr>
              <w:pStyle w:val="TAH"/>
            </w:pPr>
            <w:proofErr w:type="spellStart"/>
            <w:r w:rsidRPr="005777CA">
              <w:t>Codeword</w:t>
            </w:r>
            <w:proofErr w:type="spellEnd"/>
            <w:r w:rsidRPr="005777CA">
              <w:t xml:space="preserve"> 1 disabled</w:t>
            </w:r>
          </w:p>
        </w:tc>
        <w:tc>
          <w:tcPr>
            <w:tcW w:w="3579" w:type="dxa"/>
            <w:gridSpan w:val="2"/>
            <w:tcBorders>
              <w:left w:val="single" w:sz="8" w:space="0" w:color="auto"/>
              <w:bottom w:val="single" w:sz="8" w:space="0" w:color="auto"/>
            </w:tcBorders>
          </w:tcPr>
          <w:p w:rsidR="00A10EC2" w:rsidRPr="005777CA" w:rsidRDefault="00A10EC2" w:rsidP="00A10EC2">
            <w:pPr>
              <w:pStyle w:val="TAH"/>
            </w:pPr>
            <w:r w:rsidRPr="005777CA">
              <w:t xml:space="preserve">Two </w:t>
            </w:r>
            <w:proofErr w:type="spellStart"/>
            <w:r w:rsidRPr="005777CA">
              <w:t>Codewords</w:t>
            </w:r>
            <w:proofErr w:type="spellEnd"/>
            <w:r w:rsidRPr="005777CA">
              <w:t>:</w:t>
            </w:r>
          </w:p>
          <w:p w:rsidR="00A10EC2" w:rsidRPr="005777CA" w:rsidRDefault="00A10EC2" w:rsidP="00A10EC2">
            <w:pPr>
              <w:pStyle w:val="TAH"/>
            </w:pPr>
            <w:proofErr w:type="spellStart"/>
            <w:r w:rsidRPr="005777CA">
              <w:t>Codeword</w:t>
            </w:r>
            <w:proofErr w:type="spellEnd"/>
            <w:r w:rsidRPr="005777CA">
              <w:t xml:space="preserve"> 0 enabled,</w:t>
            </w:r>
          </w:p>
          <w:p w:rsidR="00A10EC2" w:rsidRPr="005777CA" w:rsidRDefault="00A10EC2" w:rsidP="00A10EC2">
            <w:pPr>
              <w:pStyle w:val="TAH"/>
            </w:pPr>
            <w:proofErr w:type="spellStart"/>
            <w:r w:rsidRPr="005777CA">
              <w:t>Codeword</w:t>
            </w:r>
            <w:proofErr w:type="spellEnd"/>
            <w:r w:rsidRPr="005777CA">
              <w:t xml:space="preserve"> 1 enabled</w:t>
            </w:r>
          </w:p>
        </w:tc>
      </w:tr>
      <w:tr w:rsidR="00A10EC2" w:rsidRPr="00F57E98" w:rsidTr="00A10EC2">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A10EC2" w:rsidRPr="005777CA" w:rsidRDefault="00A10EC2" w:rsidP="00A10EC2">
            <w:pPr>
              <w:pStyle w:val="TAH"/>
            </w:pPr>
            <w:r>
              <w:t>Value</w:t>
            </w:r>
          </w:p>
        </w:tc>
        <w:tc>
          <w:tcPr>
            <w:tcW w:w="2519" w:type="dxa"/>
            <w:tcBorders>
              <w:top w:val="single" w:sz="8" w:space="0" w:color="auto"/>
              <w:left w:val="single" w:sz="8" w:space="0" w:color="auto"/>
              <w:bottom w:val="single" w:sz="8" w:space="0" w:color="auto"/>
              <w:right w:val="single" w:sz="8" w:space="0" w:color="auto"/>
            </w:tcBorders>
          </w:tcPr>
          <w:p w:rsidR="00A10EC2" w:rsidRPr="005777CA" w:rsidRDefault="00A10EC2" w:rsidP="00A10EC2">
            <w:pPr>
              <w:pStyle w:val="TAH"/>
            </w:pPr>
            <w:r w:rsidRPr="005777CA">
              <w:t>Message</w:t>
            </w:r>
          </w:p>
        </w:tc>
        <w:tc>
          <w:tcPr>
            <w:tcW w:w="845" w:type="dxa"/>
            <w:tcBorders>
              <w:top w:val="single" w:sz="8" w:space="0" w:color="auto"/>
              <w:left w:val="single" w:sz="8" w:space="0" w:color="auto"/>
              <w:bottom w:val="single" w:sz="8" w:space="0" w:color="auto"/>
              <w:right w:val="single" w:sz="8" w:space="0" w:color="auto"/>
            </w:tcBorders>
          </w:tcPr>
          <w:p w:rsidR="00A10EC2" w:rsidRPr="005777CA" w:rsidRDefault="00A10EC2" w:rsidP="00A10EC2">
            <w:pPr>
              <w:pStyle w:val="TAH"/>
            </w:pPr>
            <w:r>
              <w:t>Value</w:t>
            </w:r>
          </w:p>
        </w:tc>
        <w:tc>
          <w:tcPr>
            <w:tcW w:w="2734" w:type="dxa"/>
            <w:tcBorders>
              <w:top w:val="single" w:sz="8" w:space="0" w:color="auto"/>
              <w:left w:val="single" w:sz="8" w:space="0" w:color="auto"/>
              <w:bottom w:val="single" w:sz="8" w:space="0" w:color="auto"/>
              <w:right w:val="single" w:sz="8" w:space="0" w:color="auto"/>
            </w:tcBorders>
          </w:tcPr>
          <w:p w:rsidR="00A10EC2" w:rsidRPr="005777CA" w:rsidRDefault="00A10EC2" w:rsidP="00A10EC2">
            <w:pPr>
              <w:pStyle w:val="TAH"/>
            </w:pPr>
            <w:r w:rsidRPr="005777CA">
              <w:t>Message</w:t>
            </w:r>
          </w:p>
        </w:tc>
      </w:tr>
      <w:tr w:rsidR="00A10EC2" w:rsidRPr="00F57E98" w:rsidTr="00A10EC2">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A10EC2" w:rsidRPr="00FA2882" w:rsidRDefault="00A10EC2" w:rsidP="00A10EC2">
            <w:pPr>
              <w:spacing w:after="0"/>
              <w:ind w:left="1440" w:hanging="1440"/>
              <w:jc w:val="center"/>
              <w:rPr>
                <w:rFonts w:ascii="Arial" w:hAnsi="Arial" w:cs="Arial"/>
                <w:iCs/>
                <w:sz w:val="18"/>
                <w:szCs w:val="18"/>
              </w:rPr>
            </w:pPr>
            <w:r w:rsidRPr="00FA2882">
              <w:rPr>
                <w:rFonts w:ascii="Arial" w:hAnsi="Arial" w:cs="Arial"/>
                <w:bCs/>
                <w:iCs/>
                <w:sz w:val="18"/>
                <w:szCs w:val="18"/>
              </w:rPr>
              <w:t>0</w:t>
            </w:r>
          </w:p>
        </w:tc>
        <w:tc>
          <w:tcPr>
            <w:tcW w:w="2519" w:type="dxa"/>
            <w:tcBorders>
              <w:top w:val="single" w:sz="8" w:space="0" w:color="auto"/>
              <w:left w:val="single" w:sz="8" w:space="0" w:color="auto"/>
              <w:bottom w:val="single" w:sz="8" w:space="0" w:color="auto"/>
              <w:right w:val="single" w:sz="8" w:space="0" w:color="auto"/>
            </w:tcBorders>
          </w:tcPr>
          <w:p w:rsidR="00A10EC2" w:rsidRPr="00BF1B55" w:rsidRDefault="00A10EC2" w:rsidP="00A10EC2">
            <w:pPr>
              <w:spacing w:after="0"/>
              <w:ind w:left="1440" w:hanging="1440"/>
              <w:jc w:val="center"/>
              <w:rPr>
                <w:rFonts w:ascii="Arial" w:hAnsi="Arial" w:cs="Arial"/>
                <w:iCs/>
                <w:sz w:val="18"/>
                <w:szCs w:val="18"/>
              </w:rPr>
            </w:pPr>
            <w:r w:rsidRPr="00BF1B55">
              <w:rPr>
                <w:rFonts w:ascii="Arial" w:hAnsi="Arial" w:cs="Arial"/>
                <w:bCs/>
                <w:iCs/>
                <w:sz w:val="18"/>
                <w:szCs w:val="18"/>
              </w:rPr>
              <w:t xml:space="preserve">1 layer, port </w:t>
            </w:r>
            <w:r>
              <w:rPr>
                <w:rFonts w:ascii="Arial" w:hAnsi="Arial" w:cs="Arial"/>
                <w:bCs/>
                <w:iCs/>
                <w:sz w:val="18"/>
                <w:szCs w:val="18"/>
              </w:rPr>
              <w:t>7</w:t>
            </w:r>
            <w:r w:rsidRPr="00BF1B55">
              <w:rPr>
                <w:rFonts w:ascii="Arial" w:hAnsi="Arial" w:cs="Arial"/>
                <w:bCs/>
                <w:iCs/>
                <w:sz w:val="18"/>
                <w:szCs w:val="18"/>
              </w:rPr>
              <w:t xml:space="preserve">, </w:t>
            </w:r>
            <w:r>
              <w:rPr>
                <w:rFonts w:ascii="Arial" w:hAnsi="Arial" w:cs="Arial"/>
                <w:bCs/>
                <w:iCs/>
                <w:sz w:val="18"/>
                <w:szCs w:val="18"/>
              </w:rPr>
              <w:t>OCC length 4</w:t>
            </w:r>
          </w:p>
        </w:tc>
        <w:tc>
          <w:tcPr>
            <w:tcW w:w="845" w:type="dxa"/>
            <w:tcBorders>
              <w:top w:val="single" w:sz="8" w:space="0" w:color="auto"/>
              <w:left w:val="single" w:sz="8" w:space="0" w:color="auto"/>
              <w:bottom w:val="single" w:sz="8" w:space="0" w:color="auto"/>
              <w:right w:val="single" w:sz="8" w:space="0" w:color="auto"/>
            </w:tcBorders>
          </w:tcPr>
          <w:p w:rsidR="00A10EC2" w:rsidRPr="00BF1B55" w:rsidRDefault="00A10EC2" w:rsidP="00A10EC2">
            <w:pPr>
              <w:spacing w:after="0"/>
              <w:ind w:left="1440" w:hanging="1440"/>
              <w:jc w:val="center"/>
              <w:rPr>
                <w:rFonts w:ascii="Arial" w:hAnsi="Arial" w:cs="Arial"/>
                <w:iCs/>
                <w:sz w:val="18"/>
                <w:szCs w:val="18"/>
              </w:rPr>
            </w:pPr>
            <w:r w:rsidRPr="00BF1B55">
              <w:rPr>
                <w:rFonts w:ascii="Arial" w:hAnsi="Arial" w:cs="Arial"/>
                <w:bCs/>
                <w:iCs/>
                <w:sz w:val="18"/>
                <w:szCs w:val="18"/>
              </w:rPr>
              <w:t>0</w:t>
            </w:r>
          </w:p>
        </w:tc>
        <w:tc>
          <w:tcPr>
            <w:tcW w:w="2734" w:type="dxa"/>
            <w:tcBorders>
              <w:top w:val="single" w:sz="8" w:space="0" w:color="auto"/>
              <w:left w:val="single" w:sz="8" w:space="0" w:color="auto"/>
              <w:bottom w:val="single" w:sz="8" w:space="0" w:color="auto"/>
              <w:right w:val="single" w:sz="8" w:space="0" w:color="auto"/>
            </w:tcBorders>
          </w:tcPr>
          <w:p w:rsidR="00A10EC2" w:rsidRPr="00BF1B55" w:rsidRDefault="00A10EC2" w:rsidP="00A10EC2">
            <w:pPr>
              <w:spacing w:after="0"/>
              <w:ind w:left="1440" w:hanging="1440"/>
              <w:jc w:val="center"/>
              <w:rPr>
                <w:rFonts w:ascii="Arial" w:hAnsi="Arial" w:cs="Arial"/>
                <w:iCs/>
                <w:sz w:val="18"/>
                <w:szCs w:val="18"/>
              </w:rPr>
            </w:pPr>
            <w:r>
              <w:rPr>
                <w:rFonts w:ascii="Arial" w:hAnsi="Arial" w:cs="Arial"/>
                <w:bCs/>
                <w:iCs/>
                <w:sz w:val="18"/>
                <w:szCs w:val="18"/>
              </w:rPr>
              <w:t>2 layers, ports 7</w:t>
            </w:r>
            <w:r w:rsidRPr="00BF1B55">
              <w:rPr>
                <w:rFonts w:ascii="Arial" w:hAnsi="Arial" w:cs="Arial"/>
                <w:bCs/>
                <w:iCs/>
                <w:sz w:val="18"/>
                <w:szCs w:val="18"/>
              </w:rPr>
              <w:t>-</w:t>
            </w:r>
            <w:r>
              <w:rPr>
                <w:rFonts w:ascii="Arial" w:hAnsi="Arial" w:cs="Arial"/>
                <w:bCs/>
                <w:iCs/>
                <w:sz w:val="18"/>
                <w:szCs w:val="18"/>
              </w:rPr>
              <w:t>8</w:t>
            </w:r>
            <w:r w:rsidRPr="00BF1B55">
              <w:rPr>
                <w:rFonts w:ascii="Arial" w:hAnsi="Arial" w:cs="Arial"/>
                <w:bCs/>
                <w:iCs/>
                <w:sz w:val="18"/>
                <w:szCs w:val="18"/>
              </w:rPr>
              <w:t xml:space="preserve">, </w:t>
            </w:r>
            <w:r>
              <w:rPr>
                <w:rFonts w:ascii="Arial" w:hAnsi="Arial" w:cs="Arial"/>
                <w:bCs/>
                <w:iCs/>
                <w:sz w:val="18"/>
                <w:szCs w:val="18"/>
              </w:rPr>
              <w:t>OCC length 4</w:t>
            </w:r>
          </w:p>
        </w:tc>
      </w:tr>
      <w:tr w:rsidR="00A10EC2" w:rsidRPr="00F57E98" w:rsidTr="00A10EC2">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A10EC2" w:rsidRPr="00FA2882" w:rsidRDefault="00A10EC2" w:rsidP="00A10EC2">
            <w:pPr>
              <w:spacing w:after="0"/>
              <w:ind w:left="1440" w:hanging="1440"/>
              <w:jc w:val="center"/>
              <w:rPr>
                <w:rFonts w:ascii="Arial" w:hAnsi="Arial" w:cs="Arial"/>
                <w:iCs/>
                <w:sz w:val="18"/>
                <w:szCs w:val="18"/>
              </w:rPr>
            </w:pPr>
            <w:r w:rsidRPr="00FA2882">
              <w:rPr>
                <w:rFonts w:ascii="Arial" w:hAnsi="Arial" w:cs="Arial"/>
                <w:bCs/>
                <w:iCs/>
                <w:sz w:val="18"/>
                <w:szCs w:val="18"/>
              </w:rPr>
              <w:t>1</w:t>
            </w:r>
          </w:p>
        </w:tc>
        <w:tc>
          <w:tcPr>
            <w:tcW w:w="2519" w:type="dxa"/>
            <w:tcBorders>
              <w:top w:val="single" w:sz="8" w:space="0" w:color="auto"/>
              <w:left w:val="single" w:sz="8" w:space="0" w:color="auto"/>
              <w:bottom w:val="single" w:sz="8" w:space="0" w:color="auto"/>
              <w:right w:val="single" w:sz="8" w:space="0" w:color="auto"/>
            </w:tcBorders>
          </w:tcPr>
          <w:p w:rsidR="00A10EC2" w:rsidRPr="00BF1B55" w:rsidRDefault="0005625B" w:rsidP="00A10EC2">
            <w:pPr>
              <w:spacing w:after="0"/>
              <w:ind w:left="1440" w:hanging="1440"/>
              <w:jc w:val="center"/>
              <w:rPr>
                <w:rFonts w:ascii="Arial" w:hAnsi="Arial" w:cs="Arial"/>
                <w:iCs/>
                <w:sz w:val="18"/>
                <w:szCs w:val="18"/>
              </w:rPr>
            </w:pPr>
            <w:r>
              <w:rPr>
                <w:rFonts w:ascii="Arial" w:hAnsi="Arial" w:cs="Arial"/>
                <w:bCs/>
                <w:iCs/>
                <w:sz w:val="18"/>
                <w:szCs w:val="18"/>
              </w:rPr>
              <w:t>1 layer, port 8</w:t>
            </w:r>
            <w:r w:rsidR="00A10EC2" w:rsidRPr="00BF1B55">
              <w:rPr>
                <w:rFonts w:ascii="Arial" w:hAnsi="Arial" w:cs="Arial"/>
                <w:bCs/>
                <w:iCs/>
                <w:sz w:val="18"/>
                <w:szCs w:val="18"/>
              </w:rPr>
              <w:t xml:space="preserve">, </w:t>
            </w:r>
            <w:r w:rsidR="00A10EC2">
              <w:rPr>
                <w:rFonts w:ascii="Arial" w:hAnsi="Arial" w:cs="Arial"/>
                <w:bCs/>
                <w:iCs/>
                <w:sz w:val="18"/>
                <w:szCs w:val="18"/>
              </w:rPr>
              <w:t>OCC length 4</w:t>
            </w:r>
          </w:p>
        </w:tc>
        <w:tc>
          <w:tcPr>
            <w:tcW w:w="845" w:type="dxa"/>
            <w:tcBorders>
              <w:top w:val="single" w:sz="8" w:space="0" w:color="auto"/>
              <w:left w:val="single" w:sz="8" w:space="0" w:color="auto"/>
              <w:bottom w:val="single" w:sz="8" w:space="0" w:color="auto"/>
              <w:right w:val="single" w:sz="8" w:space="0" w:color="auto"/>
            </w:tcBorders>
          </w:tcPr>
          <w:p w:rsidR="00A10EC2" w:rsidRPr="00BF1B55" w:rsidRDefault="00A10EC2" w:rsidP="00A10EC2">
            <w:pPr>
              <w:spacing w:after="0"/>
              <w:ind w:left="1440" w:hanging="1440"/>
              <w:jc w:val="center"/>
              <w:rPr>
                <w:rFonts w:ascii="Arial" w:hAnsi="Arial" w:cs="Arial"/>
                <w:iCs/>
                <w:sz w:val="18"/>
                <w:szCs w:val="18"/>
              </w:rPr>
            </w:pPr>
            <w:r w:rsidRPr="00BF1B55">
              <w:rPr>
                <w:rFonts w:ascii="Arial" w:hAnsi="Arial" w:cs="Arial"/>
                <w:bCs/>
                <w:iCs/>
                <w:sz w:val="18"/>
                <w:szCs w:val="18"/>
              </w:rPr>
              <w:t>1</w:t>
            </w:r>
          </w:p>
        </w:tc>
        <w:tc>
          <w:tcPr>
            <w:tcW w:w="2734" w:type="dxa"/>
            <w:tcBorders>
              <w:top w:val="single" w:sz="8" w:space="0" w:color="auto"/>
              <w:left w:val="single" w:sz="8" w:space="0" w:color="auto"/>
              <w:bottom w:val="single" w:sz="8" w:space="0" w:color="auto"/>
              <w:right w:val="single" w:sz="8" w:space="0" w:color="auto"/>
            </w:tcBorders>
          </w:tcPr>
          <w:p w:rsidR="00A10EC2" w:rsidRPr="00BF1B55" w:rsidRDefault="00A10EC2" w:rsidP="00A10EC2">
            <w:pPr>
              <w:spacing w:after="0"/>
              <w:ind w:left="1440" w:hanging="1440"/>
              <w:jc w:val="center"/>
              <w:rPr>
                <w:rFonts w:ascii="Arial" w:hAnsi="Arial" w:cs="Arial"/>
                <w:iCs/>
                <w:sz w:val="18"/>
                <w:szCs w:val="18"/>
              </w:rPr>
            </w:pPr>
            <w:r>
              <w:rPr>
                <w:rFonts w:ascii="Arial" w:hAnsi="Arial" w:cs="Arial"/>
                <w:bCs/>
                <w:iCs/>
                <w:sz w:val="18"/>
                <w:szCs w:val="18"/>
              </w:rPr>
              <w:t>2 layers, ports 11-13, OCC length 4</w:t>
            </w:r>
          </w:p>
        </w:tc>
      </w:tr>
      <w:tr w:rsidR="00A10EC2" w:rsidRPr="00F57E98" w:rsidTr="00A10EC2">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A10EC2" w:rsidRPr="00FA2882" w:rsidRDefault="00A10EC2" w:rsidP="00A10EC2">
            <w:pPr>
              <w:spacing w:after="0"/>
              <w:ind w:left="1440" w:hanging="1440"/>
              <w:jc w:val="center"/>
              <w:rPr>
                <w:rFonts w:ascii="Arial" w:hAnsi="Arial" w:cs="Arial"/>
                <w:iCs/>
                <w:sz w:val="18"/>
                <w:szCs w:val="18"/>
              </w:rPr>
            </w:pPr>
            <w:r w:rsidRPr="00FA2882">
              <w:rPr>
                <w:rFonts w:ascii="Arial" w:hAnsi="Arial" w:cs="Arial"/>
                <w:bCs/>
                <w:iCs/>
                <w:sz w:val="18"/>
                <w:szCs w:val="18"/>
              </w:rPr>
              <w:t>2</w:t>
            </w:r>
          </w:p>
        </w:tc>
        <w:tc>
          <w:tcPr>
            <w:tcW w:w="2519" w:type="dxa"/>
            <w:tcBorders>
              <w:top w:val="single" w:sz="8" w:space="0" w:color="auto"/>
              <w:left w:val="single" w:sz="8" w:space="0" w:color="auto"/>
              <w:bottom w:val="single" w:sz="8" w:space="0" w:color="auto"/>
              <w:right w:val="single" w:sz="8" w:space="0" w:color="auto"/>
            </w:tcBorders>
          </w:tcPr>
          <w:p w:rsidR="00A10EC2" w:rsidRPr="00BF1B55" w:rsidRDefault="0005625B" w:rsidP="00A10EC2">
            <w:pPr>
              <w:spacing w:after="0"/>
              <w:ind w:left="1440" w:hanging="1440"/>
              <w:jc w:val="center"/>
              <w:rPr>
                <w:rFonts w:ascii="Arial" w:hAnsi="Arial" w:cs="Arial"/>
                <w:iCs/>
                <w:sz w:val="18"/>
                <w:szCs w:val="18"/>
              </w:rPr>
            </w:pPr>
            <w:r>
              <w:rPr>
                <w:rFonts w:ascii="Arial" w:hAnsi="Arial" w:cs="Arial"/>
                <w:bCs/>
                <w:iCs/>
                <w:sz w:val="18"/>
                <w:szCs w:val="18"/>
              </w:rPr>
              <w:t>1 layer, port 11</w:t>
            </w:r>
            <w:r w:rsidR="00A10EC2" w:rsidRPr="00BF1B55">
              <w:rPr>
                <w:rFonts w:ascii="Arial" w:hAnsi="Arial" w:cs="Arial"/>
                <w:bCs/>
                <w:iCs/>
                <w:sz w:val="18"/>
                <w:szCs w:val="18"/>
              </w:rPr>
              <w:t xml:space="preserve">, </w:t>
            </w:r>
            <w:r w:rsidR="00A10EC2">
              <w:rPr>
                <w:rFonts w:ascii="Arial" w:hAnsi="Arial" w:cs="Arial"/>
                <w:bCs/>
                <w:iCs/>
                <w:sz w:val="18"/>
                <w:szCs w:val="18"/>
              </w:rPr>
              <w:t>OCC length 4</w:t>
            </w:r>
          </w:p>
        </w:tc>
        <w:tc>
          <w:tcPr>
            <w:tcW w:w="845" w:type="dxa"/>
            <w:tcBorders>
              <w:top w:val="single" w:sz="8" w:space="0" w:color="auto"/>
              <w:left w:val="single" w:sz="8" w:space="0" w:color="auto"/>
              <w:bottom w:val="single" w:sz="8" w:space="0" w:color="auto"/>
              <w:right w:val="single" w:sz="8" w:space="0" w:color="auto"/>
            </w:tcBorders>
          </w:tcPr>
          <w:p w:rsidR="00A10EC2" w:rsidRPr="00BF1B55" w:rsidRDefault="00A10EC2" w:rsidP="00A10EC2">
            <w:pPr>
              <w:spacing w:after="0"/>
              <w:ind w:left="1440" w:hanging="1440"/>
              <w:jc w:val="center"/>
              <w:rPr>
                <w:rFonts w:ascii="Arial" w:hAnsi="Arial" w:cs="Arial"/>
                <w:iCs/>
                <w:sz w:val="18"/>
                <w:szCs w:val="18"/>
              </w:rPr>
            </w:pPr>
            <w:r w:rsidRPr="00BF1B55">
              <w:rPr>
                <w:rFonts w:ascii="Arial" w:hAnsi="Arial" w:cs="Arial"/>
                <w:bCs/>
                <w:iCs/>
                <w:sz w:val="18"/>
                <w:szCs w:val="18"/>
              </w:rPr>
              <w:t>2</w:t>
            </w:r>
          </w:p>
        </w:tc>
        <w:tc>
          <w:tcPr>
            <w:tcW w:w="2734" w:type="dxa"/>
            <w:tcBorders>
              <w:top w:val="single" w:sz="8" w:space="0" w:color="auto"/>
              <w:left w:val="single" w:sz="8" w:space="0" w:color="auto"/>
              <w:bottom w:val="single" w:sz="8" w:space="0" w:color="auto"/>
              <w:right w:val="single" w:sz="8" w:space="0" w:color="auto"/>
            </w:tcBorders>
          </w:tcPr>
          <w:p w:rsidR="00A10EC2" w:rsidRPr="00BF1B55" w:rsidRDefault="00A10EC2" w:rsidP="00A10EC2">
            <w:pPr>
              <w:spacing w:after="0"/>
              <w:ind w:left="1440" w:hanging="1440"/>
              <w:jc w:val="center"/>
              <w:rPr>
                <w:rFonts w:ascii="Arial" w:hAnsi="Arial" w:cs="Arial"/>
                <w:iCs/>
                <w:sz w:val="18"/>
                <w:szCs w:val="18"/>
              </w:rPr>
            </w:pPr>
            <w:r w:rsidRPr="00BF1B55">
              <w:rPr>
                <w:rFonts w:ascii="Arial" w:hAnsi="Arial" w:cs="Arial"/>
                <w:bCs/>
                <w:iCs/>
                <w:sz w:val="18"/>
                <w:szCs w:val="18"/>
              </w:rPr>
              <w:t>3 layers, ports 7-9</w:t>
            </w:r>
          </w:p>
        </w:tc>
      </w:tr>
      <w:tr w:rsidR="00A10EC2" w:rsidRPr="00F57E98" w:rsidTr="00A10EC2">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A10EC2" w:rsidRPr="00FA2882" w:rsidRDefault="00A10EC2" w:rsidP="00A10EC2">
            <w:pPr>
              <w:spacing w:after="0"/>
              <w:ind w:left="1440" w:hanging="1440"/>
              <w:jc w:val="center"/>
              <w:rPr>
                <w:rFonts w:ascii="Arial" w:hAnsi="Arial" w:cs="Arial"/>
                <w:iCs/>
                <w:sz w:val="18"/>
                <w:szCs w:val="18"/>
              </w:rPr>
            </w:pPr>
            <w:r w:rsidRPr="00FA2882">
              <w:rPr>
                <w:rFonts w:ascii="Arial" w:hAnsi="Arial" w:cs="Arial"/>
                <w:bCs/>
                <w:iCs/>
                <w:sz w:val="18"/>
                <w:szCs w:val="18"/>
              </w:rPr>
              <w:t>3</w:t>
            </w:r>
          </w:p>
        </w:tc>
        <w:tc>
          <w:tcPr>
            <w:tcW w:w="2519" w:type="dxa"/>
            <w:tcBorders>
              <w:top w:val="single" w:sz="8" w:space="0" w:color="auto"/>
              <w:left w:val="single" w:sz="8" w:space="0" w:color="auto"/>
              <w:bottom w:val="single" w:sz="8" w:space="0" w:color="auto"/>
              <w:right w:val="single" w:sz="8" w:space="0" w:color="auto"/>
            </w:tcBorders>
          </w:tcPr>
          <w:p w:rsidR="00A10EC2" w:rsidRPr="00BF1B55" w:rsidRDefault="00A10EC2" w:rsidP="00A10EC2">
            <w:pPr>
              <w:spacing w:after="0"/>
              <w:ind w:left="1440" w:hanging="1440"/>
              <w:jc w:val="center"/>
              <w:rPr>
                <w:rFonts w:ascii="Arial" w:hAnsi="Arial" w:cs="Arial"/>
                <w:iCs/>
                <w:sz w:val="18"/>
                <w:szCs w:val="18"/>
              </w:rPr>
            </w:pPr>
            <w:r w:rsidRPr="00BF1B55">
              <w:rPr>
                <w:rFonts w:ascii="Arial" w:hAnsi="Arial" w:cs="Arial"/>
                <w:bCs/>
                <w:iCs/>
                <w:sz w:val="18"/>
                <w:szCs w:val="18"/>
              </w:rPr>
              <w:t>1 layer, port</w:t>
            </w:r>
            <w:r w:rsidR="0005625B">
              <w:rPr>
                <w:rFonts w:ascii="Arial" w:hAnsi="Arial" w:cs="Arial"/>
                <w:bCs/>
                <w:iCs/>
                <w:sz w:val="18"/>
                <w:szCs w:val="18"/>
              </w:rPr>
              <w:t xml:space="preserve"> 13</w:t>
            </w:r>
            <w:r w:rsidRPr="00BF1B55">
              <w:rPr>
                <w:rFonts w:ascii="Arial" w:hAnsi="Arial" w:cs="Arial"/>
                <w:bCs/>
                <w:iCs/>
                <w:sz w:val="18"/>
                <w:szCs w:val="18"/>
              </w:rPr>
              <w:t xml:space="preserve">, </w:t>
            </w:r>
            <w:r>
              <w:rPr>
                <w:rFonts w:ascii="Arial" w:hAnsi="Arial" w:cs="Arial"/>
                <w:bCs/>
                <w:iCs/>
                <w:sz w:val="18"/>
                <w:szCs w:val="18"/>
              </w:rPr>
              <w:t>OCC length 4</w:t>
            </w:r>
          </w:p>
        </w:tc>
        <w:tc>
          <w:tcPr>
            <w:tcW w:w="845" w:type="dxa"/>
            <w:tcBorders>
              <w:top w:val="single" w:sz="8" w:space="0" w:color="auto"/>
              <w:left w:val="single" w:sz="8" w:space="0" w:color="auto"/>
              <w:bottom w:val="single" w:sz="8" w:space="0" w:color="auto"/>
              <w:right w:val="single" w:sz="8" w:space="0" w:color="auto"/>
            </w:tcBorders>
          </w:tcPr>
          <w:p w:rsidR="00A10EC2" w:rsidRPr="00BF1B55" w:rsidRDefault="00A10EC2" w:rsidP="00A10EC2">
            <w:pPr>
              <w:spacing w:after="0"/>
              <w:ind w:left="1440" w:hanging="1440"/>
              <w:jc w:val="center"/>
              <w:rPr>
                <w:rFonts w:ascii="Arial" w:hAnsi="Arial" w:cs="Arial"/>
                <w:iCs/>
                <w:sz w:val="18"/>
                <w:szCs w:val="18"/>
              </w:rPr>
            </w:pPr>
            <w:r w:rsidRPr="00BF1B55">
              <w:rPr>
                <w:rFonts w:ascii="Arial" w:hAnsi="Arial" w:cs="Arial"/>
                <w:bCs/>
                <w:iCs/>
                <w:sz w:val="18"/>
                <w:szCs w:val="18"/>
              </w:rPr>
              <w:t>3</w:t>
            </w:r>
          </w:p>
        </w:tc>
        <w:tc>
          <w:tcPr>
            <w:tcW w:w="2734" w:type="dxa"/>
            <w:tcBorders>
              <w:top w:val="single" w:sz="8" w:space="0" w:color="auto"/>
              <w:left w:val="single" w:sz="8" w:space="0" w:color="auto"/>
              <w:bottom w:val="single" w:sz="8" w:space="0" w:color="auto"/>
              <w:right w:val="single" w:sz="8" w:space="0" w:color="auto"/>
            </w:tcBorders>
          </w:tcPr>
          <w:p w:rsidR="00A10EC2" w:rsidRPr="00BF1B55" w:rsidRDefault="00A10EC2" w:rsidP="00A10EC2">
            <w:pPr>
              <w:spacing w:after="0"/>
              <w:ind w:left="1440" w:hanging="1440"/>
              <w:jc w:val="center"/>
              <w:rPr>
                <w:rFonts w:ascii="Arial" w:hAnsi="Arial" w:cs="Arial"/>
                <w:iCs/>
                <w:sz w:val="18"/>
                <w:szCs w:val="18"/>
              </w:rPr>
            </w:pPr>
            <w:r w:rsidRPr="00BF1B55">
              <w:rPr>
                <w:rFonts w:ascii="Arial" w:hAnsi="Arial" w:cs="Arial"/>
                <w:bCs/>
                <w:iCs/>
                <w:sz w:val="18"/>
                <w:szCs w:val="18"/>
              </w:rPr>
              <w:t>4 layers, ports 7-10</w:t>
            </w:r>
          </w:p>
        </w:tc>
      </w:tr>
      <w:tr w:rsidR="00A10EC2" w:rsidRPr="00F57E98" w:rsidTr="00A10EC2">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A10EC2" w:rsidRPr="00FA2882" w:rsidRDefault="00A10EC2" w:rsidP="00A10EC2">
            <w:pPr>
              <w:spacing w:after="0"/>
              <w:ind w:left="1440" w:hanging="1440"/>
              <w:jc w:val="center"/>
              <w:rPr>
                <w:rFonts w:ascii="Arial" w:hAnsi="Arial" w:cs="Arial"/>
                <w:iCs/>
                <w:sz w:val="18"/>
                <w:szCs w:val="18"/>
              </w:rPr>
            </w:pPr>
            <w:r w:rsidRPr="00FA2882">
              <w:rPr>
                <w:rFonts w:ascii="Arial" w:hAnsi="Arial" w:cs="Arial"/>
                <w:bCs/>
                <w:iCs/>
                <w:sz w:val="18"/>
                <w:szCs w:val="18"/>
              </w:rPr>
              <w:t>4</w:t>
            </w:r>
          </w:p>
        </w:tc>
        <w:tc>
          <w:tcPr>
            <w:tcW w:w="2519" w:type="dxa"/>
            <w:tcBorders>
              <w:top w:val="single" w:sz="8" w:space="0" w:color="auto"/>
              <w:left w:val="single" w:sz="8" w:space="0" w:color="auto"/>
              <w:bottom w:val="single" w:sz="8" w:space="0" w:color="auto"/>
              <w:right w:val="single" w:sz="8" w:space="0" w:color="auto"/>
            </w:tcBorders>
          </w:tcPr>
          <w:p w:rsidR="00A10EC2" w:rsidRPr="00BF1B55" w:rsidRDefault="00A10EC2" w:rsidP="00A10EC2">
            <w:pPr>
              <w:spacing w:after="0"/>
              <w:ind w:left="1440" w:hanging="1440"/>
              <w:jc w:val="center"/>
              <w:rPr>
                <w:rFonts w:ascii="Arial" w:hAnsi="Arial" w:cs="Arial"/>
                <w:iCs/>
                <w:sz w:val="18"/>
                <w:szCs w:val="18"/>
              </w:rPr>
            </w:pPr>
            <w:r w:rsidRPr="00BF1B55">
              <w:rPr>
                <w:rFonts w:ascii="Arial" w:hAnsi="Arial" w:cs="Arial"/>
                <w:bCs/>
                <w:iCs/>
                <w:sz w:val="18"/>
                <w:szCs w:val="18"/>
              </w:rPr>
              <w:t>2 layers, ports 7-8</w:t>
            </w:r>
          </w:p>
        </w:tc>
        <w:tc>
          <w:tcPr>
            <w:tcW w:w="845" w:type="dxa"/>
            <w:tcBorders>
              <w:top w:val="single" w:sz="8" w:space="0" w:color="auto"/>
              <w:left w:val="single" w:sz="8" w:space="0" w:color="auto"/>
              <w:bottom w:val="single" w:sz="8" w:space="0" w:color="auto"/>
              <w:right w:val="single" w:sz="8" w:space="0" w:color="auto"/>
            </w:tcBorders>
          </w:tcPr>
          <w:p w:rsidR="00A10EC2" w:rsidRPr="00BF1B55" w:rsidRDefault="00A10EC2" w:rsidP="00A10EC2">
            <w:pPr>
              <w:spacing w:after="0"/>
              <w:ind w:left="1440" w:hanging="1440"/>
              <w:jc w:val="center"/>
              <w:rPr>
                <w:rFonts w:ascii="Arial" w:hAnsi="Arial" w:cs="Arial"/>
                <w:iCs/>
                <w:sz w:val="18"/>
                <w:szCs w:val="18"/>
              </w:rPr>
            </w:pPr>
            <w:r w:rsidRPr="00BF1B55">
              <w:rPr>
                <w:rFonts w:ascii="Arial" w:hAnsi="Arial" w:cs="Arial"/>
                <w:bCs/>
                <w:iCs/>
                <w:sz w:val="18"/>
                <w:szCs w:val="18"/>
              </w:rPr>
              <w:t>4</w:t>
            </w:r>
          </w:p>
        </w:tc>
        <w:tc>
          <w:tcPr>
            <w:tcW w:w="2734" w:type="dxa"/>
            <w:tcBorders>
              <w:top w:val="single" w:sz="8" w:space="0" w:color="auto"/>
              <w:left w:val="single" w:sz="8" w:space="0" w:color="auto"/>
              <w:bottom w:val="single" w:sz="8" w:space="0" w:color="auto"/>
              <w:right w:val="single" w:sz="8" w:space="0" w:color="auto"/>
            </w:tcBorders>
          </w:tcPr>
          <w:p w:rsidR="00A10EC2" w:rsidRPr="00BF1B55" w:rsidRDefault="00A10EC2" w:rsidP="00A10EC2">
            <w:pPr>
              <w:spacing w:after="0"/>
              <w:ind w:left="1440" w:hanging="1440"/>
              <w:jc w:val="center"/>
              <w:rPr>
                <w:rFonts w:ascii="Arial" w:hAnsi="Arial" w:cs="Arial"/>
                <w:iCs/>
                <w:sz w:val="18"/>
                <w:szCs w:val="18"/>
              </w:rPr>
            </w:pPr>
            <w:r w:rsidRPr="00BF1B55">
              <w:rPr>
                <w:rFonts w:ascii="Arial" w:hAnsi="Arial" w:cs="Arial"/>
                <w:bCs/>
                <w:iCs/>
                <w:sz w:val="18"/>
                <w:szCs w:val="18"/>
              </w:rPr>
              <w:t>5 layers, ports 7-11</w:t>
            </w:r>
          </w:p>
        </w:tc>
      </w:tr>
      <w:tr w:rsidR="00A10EC2" w:rsidRPr="00F57E98" w:rsidTr="00A10EC2">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A10EC2" w:rsidRPr="00FA2882" w:rsidRDefault="00A10EC2" w:rsidP="00A10EC2">
            <w:pPr>
              <w:spacing w:after="0"/>
              <w:ind w:left="1440" w:hanging="1440"/>
              <w:jc w:val="center"/>
              <w:rPr>
                <w:rFonts w:ascii="Arial" w:hAnsi="Arial" w:cs="Arial"/>
                <w:iCs/>
                <w:sz w:val="18"/>
                <w:szCs w:val="18"/>
              </w:rPr>
            </w:pPr>
            <w:r w:rsidRPr="00FA2882">
              <w:rPr>
                <w:rFonts w:ascii="Arial" w:hAnsi="Arial" w:cs="Arial"/>
                <w:bCs/>
                <w:iCs/>
                <w:sz w:val="18"/>
                <w:szCs w:val="18"/>
              </w:rPr>
              <w:t>5</w:t>
            </w:r>
          </w:p>
        </w:tc>
        <w:tc>
          <w:tcPr>
            <w:tcW w:w="2519" w:type="dxa"/>
            <w:tcBorders>
              <w:top w:val="single" w:sz="8" w:space="0" w:color="auto"/>
              <w:left w:val="single" w:sz="8" w:space="0" w:color="auto"/>
              <w:bottom w:val="single" w:sz="8" w:space="0" w:color="auto"/>
              <w:right w:val="single" w:sz="8" w:space="0" w:color="auto"/>
            </w:tcBorders>
          </w:tcPr>
          <w:p w:rsidR="00A10EC2" w:rsidRPr="00BF1B55" w:rsidRDefault="00A10EC2" w:rsidP="00A10EC2">
            <w:pPr>
              <w:spacing w:after="0"/>
              <w:ind w:left="1440" w:hanging="1440"/>
              <w:jc w:val="center"/>
              <w:rPr>
                <w:rFonts w:ascii="Arial" w:hAnsi="Arial" w:cs="Arial"/>
                <w:iCs/>
                <w:sz w:val="18"/>
                <w:szCs w:val="18"/>
              </w:rPr>
            </w:pPr>
            <w:r w:rsidRPr="00BF1B55">
              <w:rPr>
                <w:rFonts w:ascii="Arial" w:hAnsi="Arial" w:cs="Arial"/>
                <w:bCs/>
                <w:iCs/>
                <w:sz w:val="18"/>
                <w:szCs w:val="18"/>
              </w:rPr>
              <w:t>3 layers, ports 7-9</w:t>
            </w:r>
          </w:p>
        </w:tc>
        <w:tc>
          <w:tcPr>
            <w:tcW w:w="845" w:type="dxa"/>
            <w:tcBorders>
              <w:top w:val="single" w:sz="8" w:space="0" w:color="auto"/>
              <w:left w:val="single" w:sz="8" w:space="0" w:color="auto"/>
              <w:bottom w:val="single" w:sz="8" w:space="0" w:color="auto"/>
              <w:right w:val="single" w:sz="8" w:space="0" w:color="auto"/>
            </w:tcBorders>
          </w:tcPr>
          <w:p w:rsidR="00A10EC2" w:rsidRPr="00BF1B55" w:rsidRDefault="00A10EC2" w:rsidP="00A10EC2">
            <w:pPr>
              <w:spacing w:after="0"/>
              <w:ind w:left="1440" w:hanging="1440"/>
              <w:jc w:val="center"/>
              <w:rPr>
                <w:rFonts w:ascii="Arial" w:hAnsi="Arial" w:cs="Arial"/>
                <w:iCs/>
                <w:sz w:val="18"/>
                <w:szCs w:val="18"/>
              </w:rPr>
            </w:pPr>
            <w:r w:rsidRPr="00BF1B55">
              <w:rPr>
                <w:rFonts w:ascii="Arial" w:hAnsi="Arial" w:cs="Arial"/>
                <w:bCs/>
                <w:iCs/>
                <w:sz w:val="18"/>
                <w:szCs w:val="18"/>
              </w:rPr>
              <w:t>5</w:t>
            </w:r>
          </w:p>
        </w:tc>
        <w:tc>
          <w:tcPr>
            <w:tcW w:w="2734" w:type="dxa"/>
            <w:tcBorders>
              <w:top w:val="single" w:sz="8" w:space="0" w:color="auto"/>
              <w:left w:val="single" w:sz="8" w:space="0" w:color="auto"/>
              <w:bottom w:val="single" w:sz="8" w:space="0" w:color="auto"/>
              <w:right w:val="single" w:sz="8" w:space="0" w:color="auto"/>
            </w:tcBorders>
          </w:tcPr>
          <w:p w:rsidR="00A10EC2" w:rsidRPr="00BF1B55" w:rsidRDefault="00A10EC2" w:rsidP="00A10EC2">
            <w:pPr>
              <w:spacing w:after="0"/>
              <w:ind w:left="1440" w:hanging="1440"/>
              <w:jc w:val="center"/>
              <w:rPr>
                <w:rFonts w:ascii="Arial" w:hAnsi="Arial" w:cs="Arial"/>
                <w:iCs/>
                <w:sz w:val="18"/>
                <w:szCs w:val="18"/>
              </w:rPr>
            </w:pPr>
            <w:r w:rsidRPr="00BF1B55">
              <w:rPr>
                <w:rFonts w:ascii="Arial" w:hAnsi="Arial" w:cs="Arial"/>
                <w:bCs/>
                <w:iCs/>
                <w:sz w:val="18"/>
                <w:szCs w:val="18"/>
              </w:rPr>
              <w:t>6 layers, ports 7-12</w:t>
            </w:r>
          </w:p>
        </w:tc>
      </w:tr>
      <w:tr w:rsidR="00A10EC2" w:rsidRPr="00F57E98" w:rsidTr="00A10EC2">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A10EC2" w:rsidRPr="00FA2882" w:rsidRDefault="00A10EC2" w:rsidP="00A10EC2">
            <w:pPr>
              <w:spacing w:after="0"/>
              <w:ind w:left="1440" w:hanging="1440"/>
              <w:jc w:val="center"/>
              <w:rPr>
                <w:rFonts w:ascii="Arial" w:hAnsi="Arial" w:cs="Arial"/>
                <w:iCs/>
                <w:sz w:val="18"/>
                <w:szCs w:val="18"/>
              </w:rPr>
            </w:pPr>
            <w:r w:rsidRPr="00FA2882">
              <w:rPr>
                <w:rFonts w:ascii="Arial" w:hAnsi="Arial" w:cs="Arial"/>
                <w:bCs/>
                <w:iCs/>
                <w:sz w:val="18"/>
                <w:szCs w:val="18"/>
              </w:rPr>
              <w:t>6</w:t>
            </w:r>
          </w:p>
        </w:tc>
        <w:tc>
          <w:tcPr>
            <w:tcW w:w="2519" w:type="dxa"/>
            <w:tcBorders>
              <w:top w:val="single" w:sz="8" w:space="0" w:color="auto"/>
              <w:left w:val="single" w:sz="8" w:space="0" w:color="auto"/>
              <w:bottom w:val="single" w:sz="8" w:space="0" w:color="auto"/>
              <w:right w:val="single" w:sz="8" w:space="0" w:color="auto"/>
            </w:tcBorders>
          </w:tcPr>
          <w:p w:rsidR="00A10EC2" w:rsidRPr="00FA2882" w:rsidRDefault="00A10EC2" w:rsidP="00A10EC2">
            <w:pPr>
              <w:spacing w:after="0"/>
              <w:ind w:left="1440" w:hanging="1440"/>
              <w:jc w:val="center"/>
              <w:rPr>
                <w:rFonts w:ascii="Arial" w:hAnsi="Arial" w:cs="Arial"/>
                <w:iCs/>
                <w:sz w:val="18"/>
                <w:szCs w:val="18"/>
              </w:rPr>
            </w:pPr>
            <w:r w:rsidRPr="00FA2882">
              <w:rPr>
                <w:rFonts w:ascii="Arial" w:hAnsi="Arial" w:cs="Arial"/>
                <w:bCs/>
                <w:iCs/>
                <w:sz w:val="18"/>
                <w:szCs w:val="18"/>
              </w:rPr>
              <w:t>4 layers, ports 7-10</w:t>
            </w:r>
          </w:p>
        </w:tc>
        <w:tc>
          <w:tcPr>
            <w:tcW w:w="845" w:type="dxa"/>
            <w:tcBorders>
              <w:top w:val="single" w:sz="8" w:space="0" w:color="auto"/>
              <w:left w:val="single" w:sz="8" w:space="0" w:color="auto"/>
              <w:bottom w:val="single" w:sz="8" w:space="0" w:color="auto"/>
              <w:right w:val="single" w:sz="8" w:space="0" w:color="auto"/>
            </w:tcBorders>
          </w:tcPr>
          <w:p w:rsidR="00A10EC2" w:rsidRPr="00FA2882" w:rsidRDefault="00A10EC2" w:rsidP="00A10EC2">
            <w:pPr>
              <w:spacing w:after="0"/>
              <w:ind w:left="1440" w:hanging="1440"/>
              <w:jc w:val="center"/>
              <w:rPr>
                <w:rFonts w:ascii="Arial" w:hAnsi="Arial" w:cs="Arial"/>
                <w:iCs/>
                <w:sz w:val="18"/>
                <w:szCs w:val="18"/>
              </w:rPr>
            </w:pPr>
            <w:r w:rsidRPr="00FA2882">
              <w:rPr>
                <w:rFonts w:ascii="Arial" w:hAnsi="Arial" w:cs="Arial"/>
                <w:bCs/>
                <w:iCs/>
                <w:sz w:val="18"/>
                <w:szCs w:val="18"/>
              </w:rPr>
              <w:t>6</w:t>
            </w:r>
          </w:p>
        </w:tc>
        <w:tc>
          <w:tcPr>
            <w:tcW w:w="2734" w:type="dxa"/>
            <w:tcBorders>
              <w:top w:val="single" w:sz="8" w:space="0" w:color="auto"/>
              <w:left w:val="single" w:sz="8" w:space="0" w:color="auto"/>
              <w:bottom w:val="single" w:sz="8" w:space="0" w:color="auto"/>
              <w:right w:val="single" w:sz="8" w:space="0" w:color="auto"/>
            </w:tcBorders>
          </w:tcPr>
          <w:p w:rsidR="00A10EC2" w:rsidRPr="00FA2882" w:rsidRDefault="00A10EC2" w:rsidP="00A10EC2">
            <w:pPr>
              <w:spacing w:after="0"/>
              <w:ind w:left="1440" w:hanging="1440"/>
              <w:jc w:val="center"/>
              <w:rPr>
                <w:rFonts w:ascii="Arial" w:hAnsi="Arial" w:cs="Arial"/>
                <w:iCs/>
                <w:sz w:val="18"/>
                <w:szCs w:val="18"/>
              </w:rPr>
            </w:pPr>
            <w:r w:rsidRPr="00FA2882">
              <w:rPr>
                <w:rFonts w:ascii="Arial" w:hAnsi="Arial" w:cs="Arial"/>
                <w:bCs/>
                <w:iCs/>
                <w:sz w:val="18"/>
                <w:szCs w:val="18"/>
              </w:rPr>
              <w:t>7 layers, ports 7-13</w:t>
            </w:r>
          </w:p>
        </w:tc>
      </w:tr>
      <w:tr w:rsidR="00A10EC2" w:rsidRPr="00F57E98" w:rsidTr="00A10EC2">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A10EC2" w:rsidRPr="00FA2882" w:rsidRDefault="00A10EC2" w:rsidP="00A10EC2">
            <w:pPr>
              <w:spacing w:after="0"/>
              <w:ind w:left="1440" w:hanging="1440"/>
              <w:jc w:val="center"/>
              <w:rPr>
                <w:rFonts w:ascii="Arial" w:hAnsi="Arial" w:cs="Arial"/>
                <w:iCs/>
                <w:sz w:val="18"/>
                <w:szCs w:val="18"/>
              </w:rPr>
            </w:pPr>
            <w:r w:rsidRPr="00FA2882">
              <w:rPr>
                <w:rFonts w:ascii="Arial" w:hAnsi="Arial" w:cs="Arial"/>
                <w:bCs/>
                <w:iCs/>
                <w:sz w:val="18"/>
                <w:szCs w:val="18"/>
              </w:rPr>
              <w:t>7</w:t>
            </w:r>
          </w:p>
        </w:tc>
        <w:tc>
          <w:tcPr>
            <w:tcW w:w="2519" w:type="dxa"/>
            <w:tcBorders>
              <w:top w:val="single" w:sz="8" w:space="0" w:color="auto"/>
              <w:left w:val="single" w:sz="8" w:space="0" w:color="auto"/>
              <w:bottom w:val="single" w:sz="8" w:space="0" w:color="auto"/>
              <w:right w:val="single" w:sz="8" w:space="0" w:color="auto"/>
            </w:tcBorders>
          </w:tcPr>
          <w:p w:rsidR="00A10EC2" w:rsidRPr="00FA2882" w:rsidRDefault="00A10EC2" w:rsidP="00A10EC2">
            <w:pPr>
              <w:spacing w:after="0"/>
              <w:ind w:left="1440" w:hanging="1440"/>
              <w:jc w:val="center"/>
              <w:rPr>
                <w:rFonts w:ascii="Arial" w:hAnsi="Arial" w:cs="Arial"/>
                <w:iCs/>
                <w:sz w:val="18"/>
                <w:szCs w:val="18"/>
              </w:rPr>
            </w:pPr>
            <w:r w:rsidRPr="00FA2882">
              <w:rPr>
                <w:rFonts w:ascii="Arial" w:hAnsi="Arial" w:cs="Arial"/>
                <w:bCs/>
                <w:iCs/>
                <w:sz w:val="18"/>
                <w:szCs w:val="18"/>
              </w:rPr>
              <w:t>Reserved</w:t>
            </w:r>
          </w:p>
        </w:tc>
        <w:tc>
          <w:tcPr>
            <w:tcW w:w="845" w:type="dxa"/>
            <w:tcBorders>
              <w:top w:val="single" w:sz="8" w:space="0" w:color="auto"/>
              <w:left w:val="single" w:sz="8" w:space="0" w:color="auto"/>
              <w:bottom w:val="single" w:sz="8" w:space="0" w:color="auto"/>
              <w:right w:val="single" w:sz="8" w:space="0" w:color="auto"/>
            </w:tcBorders>
          </w:tcPr>
          <w:p w:rsidR="00A10EC2" w:rsidRPr="00FA2882" w:rsidRDefault="00A10EC2" w:rsidP="00A10EC2">
            <w:pPr>
              <w:spacing w:after="0"/>
              <w:ind w:left="1440" w:hanging="1440"/>
              <w:jc w:val="center"/>
              <w:rPr>
                <w:rFonts w:ascii="Arial" w:hAnsi="Arial" w:cs="Arial"/>
                <w:iCs/>
                <w:sz w:val="18"/>
                <w:szCs w:val="18"/>
              </w:rPr>
            </w:pPr>
            <w:r w:rsidRPr="00FA2882">
              <w:rPr>
                <w:rFonts w:ascii="Arial" w:hAnsi="Arial" w:cs="Arial"/>
                <w:bCs/>
                <w:iCs/>
                <w:sz w:val="18"/>
                <w:szCs w:val="18"/>
              </w:rPr>
              <w:t>7</w:t>
            </w:r>
          </w:p>
        </w:tc>
        <w:tc>
          <w:tcPr>
            <w:tcW w:w="2734" w:type="dxa"/>
            <w:tcBorders>
              <w:top w:val="single" w:sz="8" w:space="0" w:color="auto"/>
              <w:left w:val="single" w:sz="8" w:space="0" w:color="auto"/>
              <w:bottom w:val="single" w:sz="8" w:space="0" w:color="auto"/>
              <w:right w:val="single" w:sz="8" w:space="0" w:color="auto"/>
            </w:tcBorders>
          </w:tcPr>
          <w:p w:rsidR="00A10EC2" w:rsidRPr="00FA2882" w:rsidRDefault="00A10EC2" w:rsidP="00A10EC2">
            <w:pPr>
              <w:spacing w:after="0"/>
              <w:ind w:left="1440" w:hanging="1440"/>
              <w:jc w:val="center"/>
              <w:rPr>
                <w:rFonts w:ascii="Arial" w:hAnsi="Arial" w:cs="Arial"/>
                <w:iCs/>
                <w:sz w:val="18"/>
                <w:szCs w:val="18"/>
              </w:rPr>
            </w:pPr>
            <w:r w:rsidRPr="00FA2882">
              <w:rPr>
                <w:rFonts w:ascii="Arial" w:hAnsi="Arial" w:cs="Arial"/>
                <w:bCs/>
                <w:iCs/>
                <w:sz w:val="18"/>
                <w:szCs w:val="18"/>
              </w:rPr>
              <w:t>8 layers, ports 7-14</w:t>
            </w:r>
          </w:p>
        </w:tc>
      </w:tr>
    </w:tbl>
    <w:p w:rsidR="00081B3F" w:rsidRDefault="000B0C9A" w:rsidP="007E486C">
      <w:pPr>
        <w:pStyle w:val="LGTdoc"/>
        <w:spacing w:before="180" w:after="120" w:line="312" w:lineRule="auto"/>
        <w:rPr>
          <w:rFonts w:eastAsia="SimSun"/>
          <w:sz w:val="20"/>
          <w:szCs w:val="20"/>
          <w:lang w:eastAsia="zh-CN"/>
        </w:rPr>
      </w:pPr>
      <w:r>
        <w:rPr>
          <w:rFonts w:eastAsia="SimSun"/>
          <w:sz w:val="20"/>
          <w:szCs w:val="20"/>
          <w:lang w:eastAsia="zh-CN"/>
        </w:rPr>
        <w:t xml:space="preserve">Another open issue related to DMRS enhancement is the applicability of the agreed DMRS pattern </w:t>
      </w:r>
      <w:r w:rsidR="008C0CF6">
        <w:rPr>
          <w:rFonts w:eastAsia="SimSun"/>
          <w:sz w:val="20"/>
          <w:szCs w:val="20"/>
          <w:lang w:eastAsia="zh-CN"/>
        </w:rPr>
        <w:t xml:space="preserve">with OCC4 </w:t>
      </w:r>
      <w:r>
        <w:rPr>
          <w:rFonts w:eastAsia="SimSun"/>
          <w:sz w:val="20"/>
          <w:szCs w:val="20"/>
          <w:lang w:eastAsia="zh-CN"/>
        </w:rPr>
        <w:t xml:space="preserve">to extended CP. </w:t>
      </w:r>
      <w:r w:rsidR="007E486C">
        <w:rPr>
          <w:rFonts w:eastAsia="SimSun"/>
          <w:sz w:val="20"/>
          <w:szCs w:val="20"/>
          <w:lang w:eastAsia="zh-CN"/>
        </w:rPr>
        <w:t xml:space="preserve">Since the normal CP is used for the DMRS enhancement evaluation it is straightforward </w:t>
      </w:r>
      <w:r w:rsidR="008C0CF6">
        <w:rPr>
          <w:rFonts w:eastAsia="SimSun"/>
          <w:sz w:val="20"/>
          <w:szCs w:val="20"/>
          <w:lang w:eastAsia="zh-CN"/>
        </w:rPr>
        <w:t xml:space="preserve">to agree the DMRS </w:t>
      </w:r>
      <w:r w:rsidR="008C0CF6">
        <w:rPr>
          <w:rFonts w:eastAsia="SimSun"/>
          <w:sz w:val="20"/>
          <w:szCs w:val="20"/>
          <w:lang w:eastAsia="zh-CN"/>
        </w:rPr>
        <w:lastRenderedPageBreak/>
        <w:t xml:space="preserve">enhancement is only for normal CP. </w:t>
      </w:r>
      <w:r w:rsidR="0059269B">
        <w:rPr>
          <w:rFonts w:eastAsia="SimSun"/>
          <w:sz w:val="20"/>
          <w:szCs w:val="20"/>
          <w:lang w:eastAsia="zh-CN"/>
        </w:rPr>
        <w:t xml:space="preserve">It is noted that for special </w:t>
      </w:r>
      <w:proofErr w:type="spellStart"/>
      <w:r w:rsidR="0059269B">
        <w:rPr>
          <w:rFonts w:eastAsia="SimSun"/>
          <w:sz w:val="20"/>
          <w:szCs w:val="20"/>
          <w:lang w:eastAsia="zh-CN"/>
        </w:rPr>
        <w:t>subframe</w:t>
      </w:r>
      <w:proofErr w:type="spellEnd"/>
      <w:r w:rsidR="0059269B">
        <w:rPr>
          <w:rFonts w:eastAsia="SimSun"/>
          <w:sz w:val="20"/>
          <w:szCs w:val="20"/>
          <w:lang w:eastAsia="zh-CN"/>
        </w:rPr>
        <w:t xml:space="preserve"> configuration 9 there are only 2 DMRS symbols therefore the OCC length 4 shall not be applied.</w:t>
      </w:r>
    </w:p>
    <w:p w:rsidR="008C0CF6" w:rsidRDefault="008C0CF6" w:rsidP="008C0CF6">
      <w:pPr>
        <w:pStyle w:val="LGTdoc"/>
        <w:spacing w:after="120" w:line="240" w:lineRule="auto"/>
        <w:rPr>
          <w:rFonts w:eastAsia="SimSun"/>
          <w:b/>
          <w:i/>
          <w:sz w:val="20"/>
          <w:szCs w:val="20"/>
          <w:lang w:val="en-US" w:eastAsia="zh-CN"/>
        </w:rPr>
      </w:pPr>
      <w:r>
        <w:rPr>
          <w:rFonts w:eastAsia="SimSun"/>
          <w:b/>
          <w:i/>
          <w:sz w:val="20"/>
          <w:szCs w:val="20"/>
          <w:lang w:val="en-US" w:eastAsia="zh-CN"/>
        </w:rPr>
        <w:t xml:space="preserve">Proposal </w:t>
      </w:r>
      <w:r w:rsidR="0059269B">
        <w:rPr>
          <w:rFonts w:eastAsia="SimSun"/>
          <w:b/>
          <w:i/>
          <w:sz w:val="20"/>
          <w:szCs w:val="20"/>
          <w:lang w:val="en-US" w:eastAsia="zh-CN"/>
        </w:rPr>
        <w:t>8</w:t>
      </w:r>
      <w:r w:rsidRPr="00EE3310">
        <w:rPr>
          <w:rFonts w:eastAsia="SimSun"/>
          <w:b/>
          <w:i/>
          <w:sz w:val="20"/>
          <w:szCs w:val="20"/>
          <w:lang w:val="en-US" w:eastAsia="zh-CN"/>
        </w:rPr>
        <w:t xml:space="preserve">: </w:t>
      </w:r>
      <w:r>
        <w:rPr>
          <w:rFonts w:eastAsia="SimSun"/>
          <w:b/>
          <w:i/>
          <w:sz w:val="20"/>
          <w:szCs w:val="20"/>
          <w:lang w:val="en-US" w:eastAsia="zh-CN"/>
        </w:rPr>
        <w:t>The agreed DMRS pattern with OCC4 is only applied to the normal CP</w:t>
      </w:r>
      <w:r w:rsidR="0059269B">
        <w:rPr>
          <w:rFonts w:eastAsia="SimSun"/>
          <w:b/>
          <w:i/>
          <w:sz w:val="20"/>
          <w:szCs w:val="20"/>
          <w:lang w:val="en-US" w:eastAsia="zh-CN"/>
        </w:rPr>
        <w:t xml:space="preserve"> except special </w:t>
      </w:r>
      <w:proofErr w:type="spellStart"/>
      <w:r w:rsidR="0059269B">
        <w:rPr>
          <w:rFonts w:eastAsia="SimSun"/>
          <w:b/>
          <w:i/>
          <w:sz w:val="20"/>
          <w:szCs w:val="20"/>
          <w:lang w:val="en-US" w:eastAsia="zh-CN"/>
        </w:rPr>
        <w:t>subframe</w:t>
      </w:r>
      <w:proofErr w:type="spellEnd"/>
      <w:r w:rsidR="0059269B">
        <w:rPr>
          <w:rFonts w:eastAsia="SimSun"/>
          <w:b/>
          <w:i/>
          <w:sz w:val="20"/>
          <w:szCs w:val="20"/>
          <w:lang w:val="en-US" w:eastAsia="zh-CN"/>
        </w:rPr>
        <w:t xml:space="preserve"> configuration 9</w:t>
      </w:r>
      <w:r>
        <w:rPr>
          <w:rFonts w:eastAsia="SimSun"/>
          <w:b/>
          <w:i/>
          <w:sz w:val="20"/>
          <w:szCs w:val="20"/>
          <w:lang w:val="en-US" w:eastAsia="zh-CN"/>
        </w:rPr>
        <w:t>.</w:t>
      </w:r>
    </w:p>
    <w:p w:rsidR="00081B3F" w:rsidRDefault="00081B3F" w:rsidP="00081B3F">
      <w:pPr>
        <w:pStyle w:val="Heading1"/>
        <w:ind w:left="720" w:hanging="720"/>
        <w:jc w:val="both"/>
      </w:pPr>
      <w:r>
        <w:t>3</w:t>
      </w:r>
      <w:r>
        <w:tab/>
        <w:t>Conclusion</w:t>
      </w:r>
    </w:p>
    <w:p w:rsidR="00081B3F" w:rsidRDefault="00081B3F" w:rsidP="00081B3F">
      <w:pPr>
        <w:pStyle w:val="LGTdoc"/>
        <w:spacing w:after="120" w:line="240" w:lineRule="auto"/>
        <w:rPr>
          <w:sz w:val="20"/>
          <w:szCs w:val="20"/>
        </w:rPr>
      </w:pPr>
      <w:r w:rsidRPr="007064F7">
        <w:rPr>
          <w:sz w:val="20"/>
          <w:szCs w:val="20"/>
        </w:rPr>
        <w:t xml:space="preserve">In this contribution, we discuss </w:t>
      </w:r>
      <w:r>
        <w:rPr>
          <w:sz w:val="20"/>
          <w:szCs w:val="20"/>
        </w:rPr>
        <w:t xml:space="preserve">the control </w:t>
      </w:r>
      <w:r w:rsidRPr="00743E10">
        <w:rPr>
          <w:rFonts w:eastAsia="SimSun"/>
          <w:sz w:val="20"/>
          <w:szCs w:val="20"/>
          <w:lang w:eastAsia="zh-CN"/>
        </w:rPr>
        <w:t xml:space="preserve">signalling </w:t>
      </w:r>
      <w:r w:rsidR="008C0CF6">
        <w:rPr>
          <w:rFonts w:eastAsia="SimSun"/>
          <w:sz w:val="20"/>
          <w:szCs w:val="20"/>
          <w:lang w:eastAsia="zh-CN"/>
        </w:rPr>
        <w:t>details</w:t>
      </w:r>
      <w:r w:rsidRPr="00743E10">
        <w:rPr>
          <w:rFonts w:eastAsia="SimSun"/>
          <w:sz w:val="20"/>
          <w:szCs w:val="20"/>
          <w:lang w:eastAsia="zh-CN"/>
        </w:rPr>
        <w:t xml:space="preserve"> </w:t>
      </w:r>
      <w:r w:rsidR="008C0CF6">
        <w:rPr>
          <w:rFonts w:eastAsia="SimSun"/>
          <w:sz w:val="20"/>
          <w:szCs w:val="20"/>
          <w:lang w:eastAsia="zh-CN"/>
        </w:rPr>
        <w:t>for supporting DMRS enhancements</w:t>
      </w:r>
      <w:r w:rsidRPr="007064F7">
        <w:rPr>
          <w:sz w:val="20"/>
          <w:szCs w:val="20"/>
        </w:rPr>
        <w:t xml:space="preserve">. </w:t>
      </w:r>
      <w:r w:rsidR="008C0CF6">
        <w:rPr>
          <w:sz w:val="20"/>
          <w:szCs w:val="20"/>
        </w:rPr>
        <w:t>Based on the discussion, we propose to adopt the following table for signalling of additional DMRS ports for Rel-13 UE</w:t>
      </w:r>
      <w:r w:rsidRPr="007064F7">
        <w:rPr>
          <w:sz w:val="20"/>
          <w:szCs w:val="20"/>
        </w:rPr>
        <w:t>:</w:t>
      </w:r>
    </w:p>
    <w:p w:rsidR="008C0CF6" w:rsidRDefault="008C0CF6" w:rsidP="00081B3F">
      <w:pPr>
        <w:pStyle w:val="LGTdoc"/>
        <w:spacing w:after="120" w:line="240" w:lineRule="auto"/>
        <w:rPr>
          <w:rFonts w:eastAsia="SimSun"/>
          <w:b/>
          <w:i/>
          <w:sz w:val="20"/>
          <w:szCs w:val="20"/>
          <w:lang w:val="en-US" w:eastAsia="zh-CN"/>
        </w:rPr>
      </w:pPr>
      <w:r>
        <w:rPr>
          <w:rFonts w:eastAsia="SimSun"/>
          <w:b/>
          <w:i/>
          <w:sz w:val="20"/>
          <w:szCs w:val="20"/>
          <w:lang w:val="en-US" w:eastAsia="zh-CN"/>
        </w:rPr>
        <w:t>Proposal 1</w:t>
      </w:r>
      <w:r w:rsidRPr="00EE3310">
        <w:rPr>
          <w:rFonts w:eastAsia="SimSun"/>
          <w:b/>
          <w:i/>
          <w:sz w:val="20"/>
          <w:szCs w:val="20"/>
          <w:lang w:val="en-US" w:eastAsia="zh-CN"/>
        </w:rPr>
        <w:t xml:space="preserve">: </w:t>
      </w:r>
      <w:r>
        <w:rPr>
          <w:rFonts w:eastAsia="SimSun"/>
          <w:b/>
          <w:i/>
          <w:sz w:val="20"/>
          <w:szCs w:val="20"/>
          <w:lang w:val="en-US" w:eastAsia="zh-CN"/>
        </w:rPr>
        <w:t>Adopt the following table for the signaling of DMRS configuration with 3-bits DCI signaling</w:t>
      </w:r>
    </w:p>
    <w:p w:rsidR="008C0CF6" w:rsidRPr="008C0CF6" w:rsidRDefault="008C0CF6" w:rsidP="008C0CF6">
      <w:pPr>
        <w:pStyle w:val="LGTdoc"/>
        <w:numPr>
          <w:ilvl w:val="0"/>
          <w:numId w:val="9"/>
        </w:numPr>
        <w:spacing w:after="120" w:line="240" w:lineRule="auto"/>
        <w:rPr>
          <w:sz w:val="20"/>
          <w:szCs w:val="20"/>
          <w:lang w:val="en-US"/>
        </w:rPr>
      </w:pPr>
      <w:r>
        <w:rPr>
          <w:rFonts w:eastAsia="SimSun"/>
          <w:b/>
          <w:i/>
          <w:sz w:val="20"/>
          <w:szCs w:val="20"/>
          <w:lang w:val="en-US" w:eastAsia="zh-CN"/>
        </w:rPr>
        <w:t>Dynamic switching of OCC length 2 and 4 for port 7 and 8 is not supported</w:t>
      </w:r>
    </w:p>
    <w:p w:rsidR="008C0CF6" w:rsidRPr="008C0CF6" w:rsidRDefault="008C0CF6" w:rsidP="008C0CF6">
      <w:pPr>
        <w:pStyle w:val="LGTdoc"/>
        <w:numPr>
          <w:ilvl w:val="0"/>
          <w:numId w:val="9"/>
        </w:numPr>
        <w:spacing w:after="120" w:line="240" w:lineRule="auto"/>
        <w:rPr>
          <w:sz w:val="20"/>
          <w:szCs w:val="20"/>
          <w:lang w:val="en-US"/>
        </w:rPr>
      </w:pPr>
      <w:r>
        <w:rPr>
          <w:rFonts w:eastAsia="SimSun"/>
          <w:b/>
          <w:i/>
          <w:sz w:val="20"/>
          <w:szCs w:val="20"/>
          <w:lang w:val="en-US" w:eastAsia="zh-CN"/>
        </w:rPr>
        <w:t>Dynamic switching of SCID is not supported in the new DMRS table at least for TM9</w:t>
      </w:r>
    </w:p>
    <w:p w:rsidR="008C0CF6" w:rsidRPr="008C0CF6" w:rsidRDefault="008C0CF6" w:rsidP="008C0CF6">
      <w:pPr>
        <w:pStyle w:val="LGTdoc"/>
        <w:numPr>
          <w:ilvl w:val="0"/>
          <w:numId w:val="9"/>
        </w:numPr>
        <w:spacing w:after="120" w:line="240" w:lineRule="auto"/>
        <w:rPr>
          <w:sz w:val="20"/>
          <w:szCs w:val="20"/>
          <w:lang w:val="en-US"/>
        </w:rPr>
      </w:pPr>
      <w:r>
        <w:rPr>
          <w:rFonts w:eastAsia="SimSun"/>
          <w:b/>
          <w:i/>
          <w:sz w:val="20"/>
          <w:szCs w:val="20"/>
          <w:lang w:val="en-US" w:eastAsia="zh-CN"/>
        </w:rPr>
        <w:t>Dynamic switching of VCID for TM10 can be based on PQI if supported</w:t>
      </w:r>
    </w:p>
    <w:p w:rsidR="008C0CF6" w:rsidRPr="008C0CF6" w:rsidRDefault="008C0CF6" w:rsidP="008C0CF6">
      <w:pPr>
        <w:pStyle w:val="LGTdoc"/>
        <w:numPr>
          <w:ilvl w:val="0"/>
          <w:numId w:val="9"/>
        </w:numPr>
        <w:spacing w:after="120" w:line="240" w:lineRule="auto"/>
        <w:rPr>
          <w:sz w:val="20"/>
          <w:szCs w:val="20"/>
          <w:lang w:val="en-US"/>
        </w:rPr>
      </w:pPr>
      <w:r>
        <w:rPr>
          <w:rFonts w:eastAsia="SimSun"/>
          <w:b/>
          <w:i/>
          <w:sz w:val="20"/>
          <w:szCs w:val="20"/>
          <w:lang w:val="en-US" w:eastAsia="zh-CN"/>
        </w:rPr>
        <w:t>Using OCC length 4 for SU-MIMO rank 3 and 4 transmission is not supported</w:t>
      </w:r>
    </w:p>
    <w:tbl>
      <w:tblPr>
        <w:tblW w:w="4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968"/>
        <w:gridCol w:w="2782"/>
        <w:gridCol w:w="933"/>
        <w:gridCol w:w="3020"/>
      </w:tblGrid>
      <w:tr w:rsidR="008C0CF6" w:rsidRPr="00F57E98" w:rsidTr="00D97759">
        <w:trPr>
          <w:tblCellSpacing w:w="0" w:type="dxa"/>
          <w:jc w:val="center"/>
        </w:trPr>
        <w:tc>
          <w:tcPr>
            <w:tcW w:w="3395" w:type="dxa"/>
            <w:gridSpan w:val="2"/>
            <w:tcBorders>
              <w:bottom w:val="single" w:sz="8" w:space="0" w:color="auto"/>
              <w:right w:val="single" w:sz="8" w:space="0" w:color="auto"/>
            </w:tcBorders>
          </w:tcPr>
          <w:p w:rsidR="008C0CF6" w:rsidRPr="005777CA" w:rsidRDefault="008C0CF6" w:rsidP="00D97759">
            <w:pPr>
              <w:pStyle w:val="TAH"/>
            </w:pPr>
            <w:r w:rsidRPr="005777CA">
              <w:t xml:space="preserve">One </w:t>
            </w:r>
            <w:proofErr w:type="spellStart"/>
            <w:r w:rsidRPr="005777CA">
              <w:t>Codeword</w:t>
            </w:r>
            <w:proofErr w:type="spellEnd"/>
            <w:r w:rsidRPr="005777CA">
              <w:t>:</w:t>
            </w:r>
          </w:p>
          <w:p w:rsidR="008C0CF6" w:rsidRPr="005777CA" w:rsidRDefault="008C0CF6" w:rsidP="00D97759">
            <w:pPr>
              <w:pStyle w:val="TAH"/>
            </w:pPr>
            <w:proofErr w:type="spellStart"/>
            <w:r w:rsidRPr="005777CA">
              <w:t>Codeword</w:t>
            </w:r>
            <w:proofErr w:type="spellEnd"/>
            <w:r w:rsidRPr="005777CA">
              <w:t xml:space="preserve"> 0 enabled,</w:t>
            </w:r>
          </w:p>
          <w:p w:rsidR="008C0CF6" w:rsidRPr="005777CA" w:rsidRDefault="008C0CF6" w:rsidP="00D97759">
            <w:pPr>
              <w:pStyle w:val="TAH"/>
            </w:pPr>
            <w:proofErr w:type="spellStart"/>
            <w:r w:rsidRPr="005777CA">
              <w:t>Codeword</w:t>
            </w:r>
            <w:proofErr w:type="spellEnd"/>
            <w:r w:rsidRPr="005777CA">
              <w:t xml:space="preserve"> 1 disabled</w:t>
            </w:r>
          </w:p>
        </w:tc>
        <w:tc>
          <w:tcPr>
            <w:tcW w:w="3579" w:type="dxa"/>
            <w:gridSpan w:val="2"/>
            <w:tcBorders>
              <w:left w:val="single" w:sz="8" w:space="0" w:color="auto"/>
              <w:bottom w:val="single" w:sz="8" w:space="0" w:color="auto"/>
            </w:tcBorders>
          </w:tcPr>
          <w:p w:rsidR="008C0CF6" w:rsidRPr="005777CA" w:rsidRDefault="008C0CF6" w:rsidP="00D97759">
            <w:pPr>
              <w:pStyle w:val="TAH"/>
            </w:pPr>
            <w:r w:rsidRPr="005777CA">
              <w:t xml:space="preserve">Two </w:t>
            </w:r>
            <w:proofErr w:type="spellStart"/>
            <w:r w:rsidRPr="005777CA">
              <w:t>Codewords</w:t>
            </w:r>
            <w:proofErr w:type="spellEnd"/>
            <w:r w:rsidRPr="005777CA">
              <w:t>:</w:t>
            </w:r>
          </w:p>
          <w:p w:rsidR="008C0CF6" w:rsidRPr="005777CA" w:rsidRDefault="008C0CF6" w:rsidP="00D97759">
            <w:pPr>
              <w:pStyle w:val="TAH"/>
            </w:pPr>
            <w:proofErr w:type="spellStart"/>
            <w:r w:rsidRPr="005777CA">
              <w:t>Codeword</w:t>
            </w:r>
            <w:proofErr w:type="spellEnd"/>
            <w:r w:rsidRPr="005777CA">
              <w:t xml:space="preserve"> 0 enabled,</w:t>
            </w:r>
          </w:p>
          <w:p w:rsidR="008C0CF6" w:rsidRPr="005777CA" w:rsidRDefault="008C0CF6" w:rsidP="00D97759">
            <w:pPr>
              <w:pStyle w:val="TAH"/>
            </w:pPr>
            <w:proofErr w:type="spellStart"/>
            <w:r w:rsidRPr="005777CA">
              <w:t>Codeword</w:t>
            </w:r>
            <w:proofErr w:type="spellEnd"/>
            <w:r w:rsidRPr="005777CA">
              <w:t xml:space="preserve"> 1 enabled</w:t>
            </w:r>
          </w:p>
        </w:tc>
      </w:tr>
      <w:tr w:rsidR="008C0CF6" w:rsidRPr="00F57E98" w:rsidTr="00D97759">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8C0CF6" w:rsidRPr="005777CA" w:rsidRDefault="008C0CF6" w:rsidP="00D97759">
            <w:pPr>
              <w:pStyle w:val="TAH"/>
            </w:pPr>
            <w:r>
              <w:t>Value</w:t>
            </w:r>
          </w:p>
        </w:tc>
        <w:tc>
          <w:tcPr>
            <w:tcW w:w="2519" w:type="dxa"/>
            <w:tcBorders>
              <w:top w:val="single" w:sz="8" w:space="0" w:color="auto"/>
              <w:left w:val="single" w:sz="8" w:space="0" w:color="auto"/>
              <w:bottom w:val="single" w:sz="8" w:space="0" w:color="auto"/>
              <w:right w:val="single" w:sz="8" w:space="0" w:color="auto"/>
            </w:tcBorders>
          </w:tcPr>
          <w:p w:rsidR="008C0CF6" w:rsidRPr="005777CA" w:rsidRDefault="008C0CF6" w:rsidP="00D97759">
            <w:pPr>
              <w:pStyle w:val="TAH"/>
            </w:pPr>
            <w:r w:rsidRPr="005777CA">
              <w:t>Message</w:t>
            </w:r>
          </w:p>
        </w:tc>
        <w:tc>
          <w:tcPr>
            <w:tcW w:w="845" w:type="dxa"/>
            <w:tcBorders>
              <w:top w:val="single" w:sz="8" w:space="0" w:color="auto"/>
              <w:left w:val="single" w:sz="8" w:space="0" w:color="auto"/>
              <w:bottom w:val="single" w:sz="8" w:space="0" w:color="auto"/>
              <w:right w:val="single" w:sz="8" w:space="0" w:color="auto"/>
            </w:tcBorders>
          </w:tcPr>
          <w:p w:rsidR="008C0CF6" w:rsidRPr="005777CA" w:rsidRDefault="008C0CF6" w:rsidP="00D97759">
            <w:pPr>
              <w:pStyle w:val="TAH"/>
            </w:pPr>
            <w:r>
              <w:t>Value</w:t>
            </w:r>
          </w:p>
        </w:tc>
        <w:tc>
          <w:tcPr>
            <w:tcW w:w="2734" w:type="dxa"/>
            <w:tcBorders>
              <w:top w:val="single" w:sz="8" w:space="0" w:color="auto"/>
              <w:left w:val="single" w:sz="8" w:space="0" w:color="auto"/>
              <w:bottom w:val="single" w:sz="8" w:space="0" w:color="auto"/>
              <w:right w:val="single" w:sz="8" w:space="0" w:color="auto"/>
            </w:tcBorders>
          </w:tcPr>
          <w:p w:rsidR="008C0CF6" w:rsidRPr="005777CA" w:rsidRDefault="008C0CF6" w:rsidP="00D97759">
            <w:pPr>
              <w:pStyle w:val="TAH"/>
            </w:pPr>
            <w:r w:rsidRPr="005777CA">
              <w:t>Message</w:t>
            </w:r>
          </w:p>
        </w:tc>
      </w:tr>
      <w:tr w:rsidR="008C0CF6" w:rsidRPr="00F57E98" w:rsidTr="00D97759">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8C0CF6" w:rsidRPr="00FA2882" w:rsidRDefault="008C0CF6" w:rsidP="00D97759">
            <w:pPr>
              <w:spacing w:after="0"/>
              <w:ind w:left="1440" w:hanging="1440"/>
              <w:jc w:val="center"/>
              <w:rPr>
                <w:rFonts w:ascii="Arial" w:hAnsi="Arial" w:cs="Arial"/>
                <w:iCs/>
                <w:sz w:val="18"/>
                <w:szCs w:val="18"/>
              </w:rPr>
            </w:pPr>
            <w:r w:rsidRPr="00FA2882">
              <w:rPr>
                <w:rFonts w:ascii="Arial" w:hAnsi="Arial" w:cs="Arial"/>
                <w:bCs/>
                <w:iCs/>
                <w:sz w:val="18"/>
                <w:szCs w:val="18"/>
              </w:rPr>
              <w:t>0</w:t>
            </w:r>
          </w:p>
        </w:tc>
        <w:tc>
          <w:tcPr>
            <w:tcW w:w="2519" w:type="dxa"/>
            <w:tcBorders>
              <w:top w:val="single" w:sz="8" w:space="0" w:color="auto"/>
              <w:left w:val="single" w:sz="8" w:space="0" w:color="auto"/>
              <w:bottom w:val="single" w:sz="8" w:space="0" w:color="auto"/>
              <w:right w:val="single" w:sz="8" w:space="0" w:color="auto"/>
            </w:tcBorders>
          </w:tcPr>
          <w:p w:rsidR="008C0CF6" w:rsidRPr="00BF1B55" w:rsidRDefault="008C0CF6" w:rsidP="00D97759">
            <w:pPr>
              <w:spacing w:after="0"/>
              <w:ind w:left="1440" w:hanging="1440"/>
              <w:jc w:val="center"/>
              <w:rPr>
                <w:rFonts w:ascii="Arial" w:hAnsi="Arial" w:cs="Arial"/>
                <w:iCs/>
                <w:sz w:val="18"/>
                <w:szCs w:val="18"/>
              </w:rPr>
            </w:pPr>
            <w:r w:rsidRPr="00BF1B55">
              <w:rPr>
                <w:rFonts w:ascii="Arial" w:hAnsi="Arial" w:cs="Arial"/>
                <w:bCs/>
                <w:iCs/>
                <w:sz w:val="18"/>
                <w:szCs w:val="18"/>
              </w:rPr>
              <w:t xml:space="preserve">1 layer, port </w:t>
            </w:r>
            <w:r>
              <w:rPr>
                <w:rFonts w:ascii="Arial" w:hAnsi="Arial" w:cs="Arial"/>
                <w:bCs/>
                <w:iCs/>
                <w:sz w:val="18"/>
                <w:szCs w:val="18"/>
              </w:rPr>
              <w:t>7</w:t>
            </w:r>
            <w:r w:rsidRPr="00BF1B55">
              <w:rPr>
                <w:rFonts w:ascii="Arial" w:hAnsi="Arial" w:cs="Arial"/>
                <w:bCs/>
                <w:iCs/>
                <w:sz w:val="18"/>
                <w:szCs w:val="18"/>
              </w:rPr>
              <w:t xml:space="preserve">, </w:t>
            </w:r>
            <w:r>
              <w:rPr>
                <w:rFonts w:ascii="Arial" w:hAnsi="Arial" w:cs="Arial"/>
                <w:bCs/>
                <w:iCs/>
                <w:sz w:val="18"/>
                <w:szCs w:val="18"/>
              </w:rPr>
              <w:t>OCC length 4</w:t>
            </w:r>
          </w:p>
        </w:tc>
        <w:tc>
          <w:tcPr>
            <w:tcW w:w="845" w:type="dxa"/>
            <w:tcBorders>
              <w:top w:val="single" w:sz="8" w:space="0" w:color="auto"/>
              <w:left w:val="single" w:sz="8" w:space="0" w:color="auto"/>
              <w:bottom w:val="single" w:sz="8" w:space="0" w:color="auto"/>
              <w:right w:val="single" w:sz="8" w:space="0" w:color="auto"/>
            </w:tcBorders>
          </w:tcPr>
          <w:p w:rsidR="008C0CF6" w:rsidRPr="00BF1B55" w:rsidRDefault="008C0CF6" w:rsidP="00D97759">
            <w:pPr>
              <w:spacing w:after="0"/>
              <w:ind w:left="1440" w:hanging="1440"/>
              <w:jc w:val="center"/>
              <w:rPr>
                <w:rFonts w:ascii="Arial" w:hAnsi="Arial" w:cs="Arial"/>
                <w:iCs/>
                <w:sz w:val="18"/>
                <w:szCs w:val="18"/>
              </w:rPr>
            </w:pPr>
            <w:r w:rsidRPr="00BF1B55">
              <w:rPr>
                <w:rFonts w:ascii="Arial" w:hAnsi="Arial" w:cs="Arial"/>
                <w:bCs/>
                <w:iCs/>
                <w:sz w:val="18"/>
                <w:szCs w:val="18"/>
              </w:rPr>
              <w:t>0</w:t>
            </w:r>
          </w:p>
        </w:tc>
        <w:tc>
          <w:tcPr>
            <w:tcW w:w="2734" w:type="dxa"/>
            <w:tcBorders>
              <w:top w:val="single" w:sz="8" w:space="0" w:color="auto"/>
              <w:left w:val="single" w:sz="8" w:space="0" w:color="auto"/>
              <w:bottom w:val="single" w:sz="8" w:space="0" w:color="auto"/>
              <w:right w:val="single" w:sz="8" w:space="0" w:color="auto"/>
            </w:tcBorders>
          </w:tcPr>
          <w:p w:rsidR="008C0CF6" w:rsidRPr="00BF1B55" w:rsidRDefault="008C0CF6" w:rsidP="00D97759">
            <w:pPr>
              <w:spacing w:after="0"/>
              <w:ind w:left="1440" w:hanging="1440"/>
              <w:jc w:val="center"/>
              <w:rPr>
                <w:rFonts w:ascii="Arial" w:hAnsi="Arial" w:cs="Arial"/>
                <w:iCs/>
                <w:sz w:val="18"/>
                <w:szCs w:val="18"/>
              </w:rPr>
            </w:pPr>
            <w:r>
              <w:rPr>
                <w:rFonts w:ascii="Arial" w:hAnsi="Arial" w:cs="Arial"/>
                <w:bCs/>
                <w:iCs/>
                <w:sz w:val="18"/>
                <w:szCs w:val="18"/>
              </w:rPr>
              <w:t>2 layers, ports 7</w:t>
            </w:r>
            <w:r w:rsidRPr="00BF1B55">
              <w:rPr>
                <w:rFonts w:ascii="Arial" w:hAnsi="Arial" w:cs="Arial"/>
                <w:bCs/>
                <w:iCs/>
                <w:sz w:val="18"/>
                <w:szCs w:val="18"/>
              </w:rPr>
              <w:t>-</w:t>
            </w:r>
            <w:r>
              <w:rPr>
                <w:rFonts w:ascii="Arial" w:hAnsi="Arial" w:cs="Arial"/>
                <w:bCs/>
                <w:iCs/>
                <w:sz w:val="18"/>
                <w:szCs w:val="18"/>
              </w:rPr>
              <w:t>8</w:t>
            </w:r>
            <w:r w:rsidRPr="00BF1B55">
              <w:rPr>
                <w:rFonts w:ascii="Arial" w:hAnsi="Arial" w:cs="Arial"/>
                <w:bCs/>
                <w:iCs/>
                <w:sz w:val="18"/>
                <w:szCs w:val="18"/>
              </w:rPr>
              <w:t xml:space="preserve">, </w:t>
            </w:r>
            <w:r>
              <w:rPr>
                <w:rFonts w:ascii="Arial" w:hAnsi="Arial" w:cs="Arial"/>
                <w:bCs/>
                <w:iCs/>
                <w:sz w:val="18"/>
                <w:szCs w:val="18"/>
              </w:rPr>
              <w:t>OCC length 4</w:t>
            </w:r>
          </w:p>
        </w:tc>
      </w:tr>
      <w:tr w:rsidR="008C0CF6" w:rsidRPr="00F57E98" w:rsidTr="00D97759">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8C0CF6" w:rsidRPr="00FA2882" w:rsidRDefault="008C0CF6" w:rsidP="00D97759">
            <w:pPr>
              <w:spacing w:after="0"/>
              <w:ind w:left="1440" w:hanging="1440"/>
              <w:jc w:val="center"/>
              <w:rPr>
                <w:rFonts w:ascii="Arial" w:hAnsi="Arial" w:cs="Arial"/>
                <w:iCs/>
                <w:sz w:val="18"/>
                <w:szCs w:val="18"/>
              </w:rPr>
            </w:pPr>
            <w:r w:rsidRPr="00FA2882">
              <w:rPr>
                <w:rFonts w:ascii="Arial" w:hAnsi="Arial" w:cs="Arial"/>
                <w:bCs/>
                <w:iCs/>
                <w:sz w:val="18"/>
                <w:szCs w:val="18"/>
              </w:rPr>
              <w:t>1</w:t>
            </w:r>
          </w:p>
        </w:tc>
        <w:tc>
          <w:tcPr>
            <w:tcW w:w="2519" w:type="dxa"/>
            <w:tcBorders>
              <w:top w:val="single" w:sz="8" w:space="0" w:color="auto"/>
              <w:left w:val="single" w:sz="8" w:space="0" w:color="auto"/>
              <w:bottom w:val="single" w:sz="8" w:space="0" w:color="auto"/>
              <w:right w:val="single" w:sz="8" w:space="0" w:color="auto"/>
            </w:tcBorders>
          </w:tcPr>
          <w:p w:rsidR="008C0CF6" w:rsidRPr="00BF1B55" w:rsidRDefault="008C0CF6" w:rsidP="00D97759">
            <w:pPr>
              <w:spacing w:after="0"/>
              <w:ind w:left="1440" w:hanging="1440"/>
              <w:jc w:val="center"/>
              <w:rPr>
                <w:rFonts w:ascii="Arial" w:hAnsi="Arial" w:cs="Arial"/>
                <w:iCs/>
                <w:sz w:val="18"/>
                <w:szCs w:val="18"/>
              </w:rPr>
            </w:pPr>
            <w:r>
              <w:rPr>
                <w:rFonts w:ascii="Arial" w:hAnsi="Arial" w:cs="Arial"/>
                <w:bCs/>
                <w:iCs/>
                <w:sz w:val="18"/>
                <w:szCs w:val="18"/>
              </w:rPr>
              <w:t>1 layer, port 8</w:t>
            </w:r>
            <w:r w:rsidRPr="00BF1B55">
              <w:rPr>
                <w:rFonts w:ascii="Arial" w:hAnsi="Arial" w:cs="Arial"/>
                <w:bCs/>
                <w:iCs/>
                <w:sz w:val="18"/>
                <w:szCs w:val="18"/>
              </w:rPr>
              <w:t xml:space="preserve">, </w:t>
            </w:r>
            <w:r>
              <w:rPr>
                <w:rFonts w:ascii="Arial" w:hAnsi="Arial" w:cs="Arial"/>
                <w:bCs/>
                <w:iCs/>
                <w:sz w:val="18"/>
                <w:szCs w:val="18"/>
              </w:rPr>
              <w:t>OCC length 4</w:t>
            </w:r>
          </w:p>
        </w:tc>
        <w:tc>
          <w:tcPr>
            <w:tcW w:w="845" w:type="dxa"/>
            <w:tcBorders>
              <w:top w:val="single" w:sz="8" w:space="0" w:color="auto"/>
              <w:left w:val="single" w:sz="8" w:space="0" w:color="auto"/>
              <w:bottom w:val="single" w:sz="8" w:space="0" w:color="auto"/>
              <w:right w:val="single" w:sz="8" w:space="0" w:color="auto"/>
            </w:tcBorders>
          </w:tcPr>
          <w:p w:rsidR="008C0CF6" w:rsidRPr="00BF1B55" w:rsidRDefault="008C0CF6" w:rsidP="00D97759">
            <w:pPr>
              <w:spacing w:after="0"/>
              <w:ind w:left="1440" w:hanging="1440"/>
              <w:jc w:val="center"/>
              <w:rPr>
                <w:rFonts w:ascii="Arial" w:hAnsi="Arial" w:cs="Arial"/>
                <w:iCs/>
                <w:sz w:val="18"/>
                <w:szCs w:val="18"/>
              </w:rPr>
            </w:pPr>
            <w:r w:rsidRPr="00BF1B55">
              <w:rPr>
                <w:rFonts w:ascii="Arial" w:hAnsi="Arial" w:cs="Arial"/>
                <w:bCs/>
                <w:iCs/>
                <w:sz w:val="18"/>
                <w:szCs w:val="18"/>
              </w:rPr>
              <w:t>1</w:t>
            </w:r>
          </w:p>
        </w:tc>
        <w:tc>
          <w:tcPr>
            <w:tcW w:w="2734" w:type="dxa"/>
            <w:tcBorders>
              <w:top w:val="single" w:sz="8" w:space="0" w:color="auto"/>
              <w:left w:val="single" w:sz="8" w:space="0" w:color="auto"/>
              <w:bottom w:val="single" w:sz="8" w:space="0" w:color="auto"/>
              <w:right w:val="single" w:sz="8" w:space="0" w:color="auto"/>
            </w:tcBorders>
          </w:tcPr>
          <w:p w:rsidR="008C0CF6" w:rsidRPr="00BF1B55" w:rsidRDefault="008C0CF6" w:rsidP="00D97759">
            <w:pPr>
              <w:spacing w:after="0"/>
              <w:ind w:left="1440" w:hanging="1440"/>
              <w:jc w:val="center"/>
              <w:rPr>
                <w:rFonts w:ascii="Arial" w:hAnsi="Arial" w:cs="Arial"/>
                <w:iCs/>
                <w:sz w:val="18"/>
                <w:szCs w:val="18"/>
              </w:rPr>
            </w:pPr>
            <w:r>
              <w:rPr>
                <w:rFonts w:ascii="Arial" w:hAnsi="Arial" w:cs="Arial"/>
                <w:bCs/>
                <w:iCs/>
                <w:sz w:val="18"/>
                <w:szCs w:val="18"/>
              </w:rPr>
              <w:t>2 layers, ports 11-13, OCC length 4</w:t>
            </w:r>
          </w:p>
        </w:tc>
      </w:tr>
      <w:tr w:rsidR="008C0CF6" w:rsidRPr="00F57E98" w:rsidTr="00D97759">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8C0CF6" w:rsidRPr="00FA2882" w:rsidRDefault="008C0CF6" w:rsidP="00D97759">
            <w:pPr>
              <w:spacing w:after="0"/>
              <w:ind w:left="1440" w:hanging="1440"/>
              <w:jc w:val="center"/>
              <w:rPr>
                <w:rFonts w:ascii="Arial" w:hAnsi="Arial" w:cs="Arial"/>
                <w:iCs/>
                <w:sz w:val="18"/>
                <w:szCs w:val="18"/>
              </w:rPr>
            </w:pPr>
            <w:r w:rsidRPr="00FA2882">
              <w:rPr>
                <w:rFonts w:ascii="Arial" w:hAnsi="Arial" w:cs="Arial"/>
                <w:bCs/>
                <w:iCs/>
                <w:sz w:val="18"/>
                <w:szCs w:val="18"/>
              </w:rPr>
              <w:t>2</w:t>
            </w:r>
          </w:p>
        </w:tc>
        <w:tc>
          <w:tcPr>
            <w:tcW w:w="2519" w:type="dxa"/>
            <w:tcBorders>
              <w:top w:val="single" w:sz="8" w:space="0" w:color="auto"/>
              <w:left w:val="single" w:sz="8" w:space="0" w:color="auto"/>
              <w:bottom w:val="single" w:sz="8" w:space="0" w:color="auto"/>
              <w:right w:val="single" w:sz="8" w:space="0" w:color="auto"/>
            </w:tcBorders>
          </w:tcPr>
          <w:p w:rsidR="008C0CF6" w:rsidRPr="00BF1B55" w:rsidRDefault="008C0CF6" w:rsidP="00D97759">
            <w:pPr>
              <w:spacing w:after="0"/>
              <w:ind w:left="1440" w:hanging="1440"/>
              <w:jc w:val="center"/>
              <w:rPr>
                <w:rFonts w:ascii="Arial" w:hAnsi="Arial" w:cs="Arial"/>
                <w:iCs/>
                <w:sz w:val="18"/>
                <w:szCs w:val="18"/>
              </w:rPr>
            </w:pPr>
            <w:r>
              <w:rPr>
                <w:rFonts w:ascii="Arial" w:hAnsi="Arial" w:cs="Arial"/>
                <w:bCs/>
                <w:iCs/>
                <w:sz w:val="18"/>
                <w:szCs w:val="18"/>
              </w:rPr>
              <w:t>1 layer, port 11</w:t>
            </w:r>
            <w:r w:rsidRPr="00BF1B55">
              <w:rPr>
                <w:rFonts w:ascii="Arial" w:hAnsi="Arial" w:cs="Arial"/>
                <w:bCs/>
                <w:iCs/>
                <w:sz w:val="18"/>
                <w:szCs w:val="18"/>
              </w:rPr>
              <w:t xml:space="preserve">, </w:t>
            </w:r>
            <w:r>
              <w:rPr>
                <w:rFonts w:ascii="Arial" w:hAnsi="Arial" w:cs="Arial"/>
                <w:bCs/>
                <w:iCs/>
                <w:sz w:val="18"/>
                <w:szCs w:val="18"/>
              </w:rPr>
              <w:t>OCC length 4</w:t>
            </w:r>
          </w:p>
        </w:tc>
        <w:tc>
          <w:tcPr>
            <w:tcW w:w="845" w:type="dxa"/>
            <w:tcBorders>
              <w:top w:val="single" w:sz="8" w:space="0" w:color="auto"/>
              <w:left w:val="single" w:sz="8" w:space="0" w:color="auto"/>
              <w:bottom w:val="single" w:sz="8" w:space="0" w:color="auto"/>
              <w:right w:val="single" w:sz="8" w:space="0" w:color="auto"/>
            </w:tcBorders>
          </w:tcPr>
          <w:p w:rsidR="008C0CF6" w:rsidRPr="00BF1B55" w:rsidRDefault="008C0CF6" w:rsidP="00D97759">
            <w:pPr>
              <w:spacing w:after="0"/>
              <w:ind w:left="1440" w:hanging="1440"/>
              <w:jc w:val="center"/>
              <w:rPr>
                <w:rFonts w:ascii="Arial" w:hAnsi="Arial" w:cs="Arial"/>
                <w:iCs/>
                <w:sz w:val="18"/>
                <w:szCs w:val="18"/>
              </w:rPr>
            </w:pPr>
            <w:r w:rsidRPr="00BF1B55">
              <w:rPr>
                <w:rFonts w:ascii="Arial" w:hAnsi="Arial" w:cs="Arial"/>
                <w:bCs/>
                <w:iCs/>
                <w:sz w:val="18"/>
                <w:szCs w:val="18"/>
              </w:rPr>
              <w:t>2</w:t>
            </w:r>
          </w:p>
        </w:tc>
        <w:tc>
          <w:tcPr>
            <w:tcW w:w="2734" w:type="dxa"/>
            <w:tcBorders>
              <w:top w:val="single" w:sz="8" w:space="0" w:color="auto"/>
              <w:left w:val="single" w:sz="8" w:space="0" w:color="auto"/>
              <w:bottom w:val="single" w:sz="8" w:space="0" w:color="auto"/>
              <w:right w:val="single" w:sz="8" w:space="0" w:color="auto"/>
            </w:tcBorders>
          </w:tcPr>
          <w:p w:rsidR="008C0CF6" w:rsidRPr="00BF1B55" w:rsidRDefault="008C0CF6" w:rsidP="00D97759">
            <w:pPr>
              <w:spacing w:after="0"/>
              <w:ind w:left="1440" w:hanging="1440"/>
              <w:jc w:val="center"/>
              <w:rPr>
                <w:rFonts w:ascii="Arial" w:hAnsi="Arial" w:cs="Arial"/>
                <w:iCs/>
                <w:sz w:val="18"/>
                <w:szCs w:val="18"/>
              </w:rPr>
            </w:pPr>
            <w:r w:rsidRPr="00BF1B55">
              <w:rPr>
                <w:rFonts w:ascii="Arial" w:hAnsi="Arial" w:cs="Arial"/>
                <w:bCs/>
                <w:iCs/>
                <w:sz w:val="18"/>
                <w:szCs w:val="18"/>
              </w:rPr>
              <w:t>3 layers, ports 7-9</w:t>
            </w:r>
          </w:p>
        </w:tc>
      </w:tr>
      <w:tr w:rsidR="008C0CF6" w:rsidRPr="00F57E98" w:rsidTr="00D97759">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8C0CF6" w:rsidRPr="00FA2882" w:rsidRDefault="008C0CF6" w:rsidP="00D97759">
            <w:pPr>
              <w:spacing w:after="0"/>
              <w:ind w:left="1440" w:hanging="1440"/>
              <w:jc w:val="center"/>
              <w:rPr>
                <w:rFonts w:ascii="Arial" w:hAnsi="Arial" w:cs="Arial"/>
                <w:iCs/>
                <w:sz w:val="18"/>
                <w:szCs w:val="18"/>
              </w:rPr>
            </w:pPr>
            <w:r w:rsidRPr="00FA2882">
              <w:rPr>
                <w:rFonts w:ascii="Arial" w:hAnsi="Arial" w:cs="Arial"/>
                <w:bCs/>
                <w:iCs/>
                <w:sz w:val="18"/>
                <w:szCs w:val="18"/>
              </w:rPr>
              <w:t>3</w:t>
            </w:r>
          </w:p>
        </w:tc>
        <w:tc>
          <w:tcPr>
            <w:tcW w:w="2519" w:type="dxa"/>
            <w:tcBorders>
              <w:top w:val="single" w:sz="8" w:space="0" w:color="auto"/>
              <w:left w:val="single" w:sz="8" w:space="0" w:color="auto"/>
              <w:bottom w:val="single" w:sz="8" w:space="0" w:color="auto"/>
              <w:right w:val="single" w:sz="8" w:space="0" w:color="auto"/>
            </w:tcBorders>
          </w:tcPr>
          <w:p w:rsidR="008C0CF6" w:rsidRPr="00BF1B55" w:rsidRDefault="008C0CF6" w:rsidP="00D97759">
            <w:pPr>
              <w:spacing w:after="0"/>
              <w:ind w:left="1440" w:hanging="1440"/>
              <w:jc w:val="center"/>
              <w:rPr>
                <w:rFonts w:ascii="Arial" w:hAnsi="Arial" w:cs="Arial"/>
                <w:iCs/>
                <w:sz w:val="18"/>
                <w:szCs w:val="18"/>
              </w:rPr>
            </w:pPr>
            <w:r w:rsidRPr="00BF1B55">
              <w:rPr>
                <w:rFonts w:ascii="Arial" w:hAnsi="Arial" w:cs="Arial"/>
                <w:bCs/>
                <w:iCs/>
                <w:sz w:val="18"/>
                <w:szCs w:val="18"/>
              </w:rPr>
              <w:t>1 layer, port</w:t>
            </w:r>
            <w:r>
              <w:rPr>
                <w:rFonts w:ascii="Arial" w:hAnsi="Arial" w:cs="Arial"/>
                <w:bCs/>
                <w:iCs/>
                <w:sz w:val="18"/>
                <w:szCs w:val="18"/>
              </w:rPr>
              <w:t xml:space="preserve"> 13</w:t>
            </w:r>
            <w:r w:rsidRPr="00BF1B55">
              <w:rPr>
                <w:rFonts w:ascii="Arial" w:hAnsi="Arial" w:cs="Arial"/>
                <w:bCs/>
                <w:iCs/>
                <w:sz w:val="18"/>
                <w:szCs w:val="18"/>
              </w:rPr>
              <w:t xml:space="preserve">, </w:t>
            </w:r>
            <w:r>
              <w:rPr>
                <w:rFonts w:ascii="Arial" w:hAnsi="Arial" w:cs="Arial"/>
                <w:bCs/>
                <w:iCs/>
                <w:sz w:val="18"/>
                <w:szCs w:val="18"/>
              </w:rPr>
              <w:t>OCC length 4</w:t>
            </w:r>
          </w:p>
        </w:tc>
        <w:tc>
          <w:tcPr>
            <w:tcW w:w="845" w:type="dxa"/>
            <w:tcBorders>
              <w:top w:val="single" w:sz="8" w:space="0" w:color="auto"/>
              <w:left w:val="single" w:sz="8" w:space="0" w:color="auto"/>
              <w:bottom w:val="single" w:sz="8" w:space="0" w:color="auto"/>
              <w:right w:val="single" w:sz="8" w:space="0" w:color="auto"/>
            </w:tcBorders>
          </w:tcPr>
          <w:p w:rsidR="008C0CF6" w:rsidRPr="00BF1B55" w:rsidRDefault="008C0CF6" w:rsidP="00D97759">
            <w:pPr>
              <w:spacing w:after="0"/>
              <w:ind w:left="1440" w:hanging="1440"/>
              <w:jc w:val="center"/>
              <w:rPr>
                <w:rFonts w:ascii="Arial" w:hAnsi="Arial" w:cs="Arial"/>
                <w:iCs/>
                <w:sz w:val="18"/>
                <w:szCs w:val="18"/>
              </w:rPr>
            </w:pPr>
            <w:r w:rsidRPr="00BF1B55">
              <w:rPr>
                <w:rFonts w:ascii="Arial" w:hAnsi="Arial" w:cs="Arial"/>
                <w:bCs/>
                <w:iCs/>
                <w:sz w:val="18"/>
                <w:szCs w:val="18"/>
              </w:rPr>
              <w:t>3</w:t>
            </w:r>
          </w:p>
        </w:tc>
        <w:tc>
          <w:tcPr>
            <w:tcW w:w="2734" w:type="dxa"/>
            <w:tcBorders>
              <w:top w:val="single" w:sz="8" w:space="0" w:color="auto"/>
              <w:left w:val="single" w:sz="8" w:space="0" w:color="auto"/>
              <w:bottom w:val="single" w:sz="8" w:space="0" w:color="auto"/>
              <w:right w:val="single" w:sz="8" w:space="0" w:color="auto"/>
            </w:tcBorders>
          </w:tcPr>
          <w:p w:rsidR="008C0CF6" w:rsidRPr="00BF1B55" w:rsidRDefault="008C0CF6" w:rsidP="00D97759">
            <w:pPr>
              <w:spacing w:after="0"/>
              <w:ind w:left="1440" w:hanging="1440"/>
              <w:jc w:val="center"/>
              <w:rPr>
                <w:rFonts w:ascii="Arial" w:hAnsi="Arial" w:cs="Arial"/>
                <w:iCs/>
                <w:sz w:val="18"/>
                <w:szCs w:val="18"/>
              </w:rPr>
            </w:pPr>
            <w:r w:rsidRPr="00BF1B55">
              <w:rPr>
                <w:rFonts w:ascii="Arial" w:hAnsi="Arial" w:cs="Arial"/>
                <w:bCs/>
                <w:iCs/>
                <w:sz w:val="18"/>
                <w:szCs w:val="18"/>
              </w:rPr>
              <w:t>4 layers, ports 7-10</w:t>
            </w:r>
          </w:p>
        </w:tc>
      </w:tr>
      <w:tr w:rsidR="008C0CF6" w:rsidRPr="00F57E98" w:rsidTr="00D97759">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8C0CF6" w:rsidRPr="00FA2882" w:rsidRDefault="008C0CF6" w:rsidP="00D97759">
            <w:pPr>
              <w:spacing w:after="0"/>
              <w:ind w:left="1440" w:hanging="1440"/>
              <w:jc w:val="center"/>
              <w:rPr>
                <w:rFonts w:ascii="Arial" w:hAnsi="Arial" w:cs="Arial"/>
                <w:iCs/>
                <w:sz w:val="18"/>
                <w:szCs w:val="18"/>
              </w:rPr>
            </w:pPr>
            <w:r w:rsidRPr="00FA2882">
              <w:rPr>
                <w:rFonts w:ascii="Arial" w:hAnsi="Arial" w:cs="Arial"/>
                <w:bCs/>
                <w:iCs/>
                <w:sz w:val="18"/>
                <w:szCs w:val="18"/>
              </w:rPr>
              <w:t>4</w:t>
            </w:r>
          </w:p>
        </w:tc>
        <w:tc>
          <w:tcPr>
            <w:tcW w:w="2519" w:type="dxa"/>
            <w:tcBorders>
              <w:top w:val="single" w:sz="8" w:space="0" w:color="auto"/>
              <w:left w:val="single" w:sz="8" w:space="0" w:color="auto"/>
              <w:bottom w:val="single" w:sz="8" w:space="0" w:color="auto"/>
              <w:right w:val="single" w:sz="8" w:space="0" w:color="auto"/>
            </w:tcBorders>
          </w:tcPr>
          <w:p w:rsidR="008C0CF6" w:rsidRPr="00BF1B55" w:rsidRDefault="008C0CF6" w:rsidP="00D97759">
            <w:pPr>
              <w:spacing w:after="0"/>
              <w:ind w:left="1440" w:hanging="1440"/>
              <w:jc w:val="center"/>
              <w:rPr>
                <w:rFonts w:ascii="Arial" w:hAnsi="Arial" w:cs="Arial"/>
                <w:iCs/>
                <w:sz w:val="18"/>
                <w:szCs w:val="18"/>
              </w:rPr>
            </w:pPr>
            <w:r w:rsidRPr="00BF1B55">
              <w:rPr>
                <w:rFonts w:ascii="Arial" w:hAnsi="Arial" w:cs="Arial"/>
                <w:bCs/>
                <w:iCs/>
                <w:sz w:val="18"/>
                <w:szCs w:val="18"/>
              </w:rPr>
              <w:t>2 layers, ports 7-8</w:t>
            </w:r>
          </w:p>
        </w:tc>
        <w:tc>
          <w:tcPr>
            <w:tcW w:w="845" w:type="dxa"/>
            <w:tcBorders>
              <w:top w:val="single" w:sz="8" w:space="0" w:color="auto"/>
              <w:left w:val="single" w:sz="8" w:space="0" w:color="auto"/>
              <w:bottom w:val="single" w:sz="8" w:space="0" w:color="auto"/>
              <w:right w:val="single" w:sz="8" w:space="0" w:color="auto"/>
            </w:tcBorders>
          </w:tcPr>
          <w:p w:rsidR="008C0CF6" w:rsidRPr="00BF1B55" w:rsidRDefault="008C0CF6" w:rsidP="00D97759">
            <w:pPr>
              <w:spacing w:after="0"/>
              <w:ind w:left="1440" w:hanging="1440"/>
              <w:jc w:val="center"/>
              <w:rPr>
                <w:rFonts w:ascii="Arial" w:hAnsi="Arial" w:cs="Arial"/>
                <w:iCs/>
                <w:sz w:val="18"/>
                <w:szCs w:val="18"/>
              </w:rPr>
            </w:pPr>
            <w:r w:rsidRPr="00BF1B55">
              <w:rPr>
                <w:rFonts w:ascii="Arial" w:hAnsi="Arial" w:cs="Arial"/>
                <w:bCs/>
                <w:iCs/>
                <w:sz w:val="18"/>
                <w:szCs w:val="18"/>
              </w:rPr>
              <w:t>4</w:t>
            </w:r>
          </w:p>
        </w:tc>
        <w:tc>
          <w:tcPr>
            <w:tcW w:w="2734" w:type="dxa"/>
            <w:tcBorders>
              <w:top w:val="single" w:sz="8" w:space="0" w:color="auto"/>
              <w:left w:val="single" w:sz="8" w:space="0" w:color="auto"/>
              <w:bottom w:val="single" w:sz="8" w:space="0" w:color="auto"/>
              <w:right w:val="single" w:sz="8" w:space="0" w:color="auto"/>
            </w:tcBorders>
          </w:tcPr>
          <w:p w:rsidR="008C0CF6" w:rsidRPr="00BF1B55" w:rsidRDefault="008C0CF6" w:rsidP="00D97759">
            <w:pPr>
              <w:spacing w:after="0"/>
              <w:ind w:left="1440" w:hanging="1440"/>
              <w:jc w:val="center"/>
              <w:rPr>
                <w:rFonts w:ascii="Arial" w:hAnsi="Arial" w:cs="Arial"/>
                <w:iCs/>
                <w:sz w:val="18"/>
                <w:szCs w:val="18"/>
              </w:rPr>
            </w:pPr>
            <w:r w:rsidRPr="00BF1B55">
              <w:rPr>
                <w:rFonts w:ascii="Arial" w:hAnsi="Arial" w:cs="Arial"/>
                <w:bCs/>
                <w:iCs/>
                <w:sz w:val="18"/>
                <w:szCs w:val="18"/>
              </w:rPr>
              <w:t>5 layers, ports 7-11</w:t>
            </w:r>
          </w:p>
        </w:tc>
      </w:tr>
      <w:tr w:rsidR="008C0CF6" w:rsidRPr="00F57E98" w:rsidTr="00D97759">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8C0CF6" w:rsidRPr="00FA2882" w:rsidRDefault="008C0CF6" w:rsidP="00D97759">
            <w:pPr>
              <w:spacing w:after="0"/>
              <w:ind w:left="1440" w:hanging="1440"/>
              <w:jc w:val="center"/>
              <w:rPr>
                <w:rFonts w:ascii="Arial" w:hAnsi="Arial" w:cs="Arial"/>
                <w:iCs/>
                <w:sz w:val="18"/>
                <w:szCs w:val="18"/>
              </w:rPr>
            </w:pPr>
            <w:r w:rsidRPr="00FA2882">
              <w:rPr>
                <w:rFonts w:ascii="Arial" w:hAnsi="Arial" w:cs="Arial"/>
                <w:bCs/>
                <w:iCs/>
                <w:sz w:val="18"/>
                <w:szCs w:val="18"/>
              </w:rPr>
              <w:t>5</w:t>
            </w:r>
          </w:p>
        </w:tc>
        <w:tc>
          <w:tcPr>
            <w:tcW w:w="2519" w:type="dxa"/>
            <w:tcBorders>
              <w:top w:val="single" w:sz="8" w:space="0" w:color="auto"/>
              <w:left w:val="single" w:sz="8" w:space="0" w:color="auto"/>
              <w:bottom w:val="single" w:sz="8" w:space="0" w:color="auto"/>
              <w:right w:val="single" w:sz="8" w:space="0" w:color="auto"/>
            </w:tcBorders>
          </w:tcPr>
          <w:p w:rsidR="008C0CF6" w:rsidRPr="00BF1B55" w:rsidRDefault="008C0CF6" w:rsidP="00D97759">
            <w:pPr>
              <w:spacing w:after="0"/>
              <w:ind w:left="1440" w:hanging="1440"/>
              <w:jc w:val="center"/>
              <w:rPr>
                <w:rFonts w:ascii="Arial" w:hAnsi="Arial" w:cs="Arial"/>
                <w:iCs/>
                <w:sz w:val="18"/>
                <w:szCs w:val="18"/>
              </w:rPr>
            </w:pPr>
            <w:r w:rsidRPr="00BF1B55">
              <w:rPr>
                <w:rFonts w:ascii="Arial" w:hAnsi="Arial" w:cs="Arial"/>
                <w:bCs/>
                <w:iCs/>
                <w:sz w:val="18"/>
                <w:szCs w:val="18"/>
              </w:rPr>
              <w:t>3 layers, ports 7-9</w:t>
            </w:r>
          </w:p>
        </w:tc>
        <w:tc>
          <w:tcPr>
            <w:tcW w:w="845" w:type="dxa"/>
            <w:tcBorders>
              <w:top w:val="single" w:sz="8" w:space="0" w:color="auto"/>
              <w:left w:val="single" w:sz="8" w:space="0" w:color="auto"/>
              <w:bottom w:val="single" w:sz="8" w:space="0" w:color="auto"/>
              <w:right w:val="single" w:sz="8" w:space="0" w:color="auto"/>
            </w:tcBorders>
          </w:tcPr>
          <w:p w:rsidR="008C0CF6" w:rsidRPr="00BF1B55" w:rsidRDefault="008C0CF6" w:rsidP="00D97759">
            <w:pPr>
              <w:spacing w:after="0"/>
              <w:ind w:left="1440" w:hanging="1440"/>
              <w:jc w:val="center"/>
              <w:rPr>
                <w:rFonts w:ascii="Arial" w:hAnsi="Arial" w:cs="Arial"/>
                <w:iCs/>
                <w:sz w:val="18"/>
                <w:szCs w:val="18"/>
              </w:rPr>
            </w:pPr>
            <w:r w:rsidRPr="00BF1B55">
              <w:rPr>
                <w:rFonts w:ascii="Arial" w:hAnsi="Arial" w:cs="Arial"/>
                <w:bCs/>
                <w:iCs/>
                <w:sz w:val="18"/>
                <w:szCs w:val="18"/>
              </w:rPr>
              <w:t>5</w:t>
            </w:r>
          </w:p>
        </w:tc>
        <w:tc>
          <w:tcPr>
            <w:tcW w:w="2734" w:type="dxa"/>
            <w:tcBorders>
              <w:top w:val="single" w:sz="8" w:space="0" w:color="auto"/>
              <w:left w:val="single" w:sz="8" w:space="0" w:color="auto"/>
              <w:bottom w:val="single" w:sz="8" w:space="0" w:color="auto"/>
              <w:right w:val="single" w:sz="8" w:space="0" w:color="auto"/>
            </w:tcBorders>
          </w:tcPr>
          <w:p w:rsidR="008C0CF6" w:rsidRPr="00BF1B55" w:rsidRDefault="008C0CF6" w:rsidP="00D97759">
            <w:pPr>
              <w:spacing w:after="0"/>
              <w:ind w:left="1440" w:hanging="1440"/>
              <w:jc w:val="center"/>
              <w:rPr>
                <w:rFonts w:ascii="Arial" w:hAnsi="Arial" w:cs="Arial"/>
                <w:iCs/>
                <w:sz w:val="18"/>
                <w:szCs w:val="18"/>
              </w:rPr>
            </w:pPr>
            <w:r w:rsidRPr="00BF1B55">
              <w:rPr>
                <w:rFonts w:ascii="Arial" w:hAnsi="Arial" w:cs="Arial"/>
                <w:bCs/>
                <w:iCs/>
                <w:sz w:val="18"/>
                <w:szCs w:val="18"/>
              </w:rPr>
              <w:t>6 layers, ports 7-12</w:t>
            </w:r>
          </w:p>
        </w:tc>
      </w:tr>
      <w:tr w:rsidR="008C0CF6" w:rsidRPr="00F57E98" w:rsidTr="00D97759">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8C0CF6" w:rsidRPr="00FA2882" w:rsidRDefault="008C0CF6" w:rsidP="00D97759">
            <w:pPr>
              <w:spacing w:after="0"/>
              <w:ind w:left="1440" w:hanging="1440"/>
              <w:jc w:val="center"/>
              <w:rPr>
                <w:rFonts w:ascii="Arial" w:hAnsi="Arial" w:cs="Arial"/>
                <w:iCs/>
                <w:sz w:val="18"/>
                <w:szCs w:val="18"/>
              </w:rPr>
            </w:pPr>
            <w:r w:rsidRPr="00FA2882">
              <w:rPr>
                <w:rFonts w:ascii="Arial" w:hAnsi="Arial" w:cs="Arial"/>
                <w:bCs/>
                <w:iCs/>
                <w:sz w:val="18"/>
                <w:szCs w:val="18"/>
              </w:rPr>
              <w:t>6</w:t>
            </w:r>
          </w:p>
        </w:tc>
        <w:tc>
          <w:tcPr>
            <w:tcW w:w="2519" w:type="dxa"/>
            <w:tcBorders>
              <w:top w:val="single" w:sz="8" w:space="0" w:color="auto"/>
              <w:left w:val="single" w:sz="8" w:space="0" w:color="auto"/>
              <w:bottom w:val="single" w:sz="8" w:space="0" w:color="auto"/>
              <w:right w:val="single" w:sz="8" w:space="0" w:color="auto"/>
            </w:tcBorders>
          </w:tcPr>
          <w:p w:rsidR="008C0CF6" w:rsidRPr="00FA2882" w:rsidRDefault="008C0CF6" w:rsidP="00D97759">
            <w:pPr>
              <w:spacing w:after="0"/>
              <w:ind w:left="1440" w:hanging="1440"/>
              <w:jc w:val="center"/>
              <w:rPr>
                <w:rFonts w:ascii="Arial" w:hAnsi="Arial" w:cs="Arial"/>
                <w:iCs/>
                <w:sz w:val="18"/>
                <w:szCs w:val="18"/>
              </w:rPr>
            </w:pPr>
            <w:r w:rsidRPr="00FA2882">
              <w:rPr>
                <w:rFonts w:ascii="Arial" w:hAnsi="Arial" w:cs="Arial"/>
                <w:bCs/>
                <w:iCs/>
                <w:sz w:val="18"/>
                <w:szCs w:val="18"/>
              </w:rPr>
              <w:t>4 layers, ports 7-10</w:t>
            </w:r>
          </w:p>
        </w:tc>
        <w:tc>
          <w:tcPr>
            <w:tcW w:w="845" w:type="dxa"/>
            <w:tcBorders>
              <w:top w:val="single" w:sz="8" w:space="0" w:color="auto"/>
              <w:left w:val="single" w:sz="8" w:space="0" w:color="auto"/>
              <w:bottom w:val="single" w:sz="8" w:space="0" w:color="auto"/>
              <w:right w:val="single" w:sz="8" w:space="0" w:color="auto"/>
            </w:tcBorders>
          </w:tcPr>
          <w:p w:rsidR="008C0CF6" w:rsidRPr="00FA2882" w:rsidRDefault="008C0CF6" w:rsidP="00D97759">
            <w:pPr>
              <w:spacing w:after="0"/>
              <w:ind w:left="1440" w:hanging="1440"/>
              <w:jc w:val="center"/>
              <w:rPr>
                <w:rFonts w:ascii="Arial" w:hAnsi="Arial" w:cs="Arial"/>
                <w:iCs/>
                <w:sz w:val="18"/>
                <w:szCs w:val="18"/>
              </w:rPr>
            </w:pPr>
            <w:r w:rsidRPr="00FA2882">
              <w:rPr>
                <w:rFonts w:ascii="Arial" w:hAnsi="Arial" w:cs="Arial"/>
                <w:bCs/>
                <w:iCs/>
                <w:sz w:val="18"/>
                <w:szCs w:val="18"/>
              </w:rPr>
              <w:t>6</w:t>
            </w:r>
          </w:p>
        </w:tc>
        <w:tc>
          <w:tcPr>
            <w:tcW w:w="2734" w:type="dxa"/>
            <w:tcBorders>
              <w:top w:val="single" w:sz="8" w:space="0" w:color="auto"/>
              <w:left w:val="single" w:sz="8" w:space="0" w:color="auto"/>
              <w:bottom w:val="single" w:sz="8" w:space="0" w:color="auto"/>
              <w:right w:val="single" w:sz="8" w:space="0" w:color="auto"/>
            </w:tcBorders>
          </w:tcPr>
          <w:p w:rsidR="008C0CF6" w:rsidRPr="00FA2882" w:rsidRDefault="008C0CF6" w:rsidP="00D97759">
            <w:pPr>
              <w:spacing w:after="0"/>
              <w:ind w:left="1440" w:hanging="1440"/>
              <w:jc w:val="center"/>
              <w:rPr>
                <w:rFonts w:ascii="Arial" w:hAnsi="Arial" w:cs="Arial"/>
                <w:iCs/>
                <w:sz w:val="18"/>
                <w:szCs w:val="18"/>
              </w:rPr>
            </w:pPr>
            <w:r w:rsidRPr="00FA2882">
              <w:rPr>
                <w:rFonts w:ascii="Arial" w:hAnsi="Arial" w:cs="Arial"/>
                <w:bCs/>
                <w:iCs/>
                <w:sz w:val="18"/>
                <w:szCs w:val="18"/>
              </w:rPr>
              <w:t>7 layers, ports 7-13</w:t>
            </w:r>
          </w:p>
        </w:tc>
      </w:tr>
      <w:tr w:rsidR="008C0CF6" w:rsidRPr="00F57E98" w:rsidTr="00D97759">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8C0CF6" w:rsidRPr="00FA2882" w:rsidRDefault="008C0CF6" w:rsidP="00D97759">
            <w:pPr>
              <w:spacing w:after="0"/>
              <w:ind w:left="1440" w:hanging="1440"/>
              <w:jc w:val="center"/>
              <w:rPr>
                <w:rFonts w:ascii="Arial" w:hAnsi="Arial" w:cs="Arial"/>
                <w:iCs/>
                <w:sz w:val="18"/>
                <w:szCs w:val="18"/>
              </w:rPr>
            </w:pPr>
            <w:r w:rsidRPr="00FA2882">
              <w:rPr>
                <w:rFonts w:ascii="Arial" w:hAnsi="Arial" w:cs="Arial"/>
                <w:bCs/>
                <w:iCs/>
                <w:sz w:val="18"/>
                <w:szCs w:val="18"/>
              </w:rPr>
              <w:t>7</w:t>
            </w:r>
          </w:p>
        </w:tc>
        <w:tc>
          <w:tcPr>
            <w:tcW w:w="2519" w:type="dxa"/>
            <w:tcBorders>
              <w:top w:val="single" w:sz="8" w:space="0" w:color="auto"/>
              <w:left w:val="single" w:sz="8" w:space="0" w:color="auto"/>
              <w:bottom w:val="single" w:sz="8" w:space="0" w:color="auto"/>
              <w:right w:val="single" w:sz="8" w:space="0" w:color="auto"/>
            </w:tcBorders>
          </w:tcPr>
          <w:p w:rsidR="008C0CF6" w:rsidRPr="00FA2882" w:rsidRDefault="008C0CF6" w:rsidP="00D97759">
            <w:pPr>
              <w:spacing w:after="0"/>
              <w:ind w:left="1440" w:hanging="1440"/>
              <w:jc w:val="center"/>
              <w:rPr>
                <w:rFonts w:ascii="Arial" w:hAnsi="Arial" w:cs="Arial"/>
                <w:iCs/>
                <w:sz w:val="18"/>
                <w:szCs w:val="18"/>
              </w:rPr>
            </w:pPr>
            <w:r w:rsidRPr="00FA2882">
              <w:rPr>
                <w:rFonts w:ascii="Arial" w:hAnsi="Arial" w:cs="Arial"/>
                <w:bCs/>
                <w:iCs/>
                <w:sz w:val="18"/>
                <w:szCs w:val="18"/>
              </w:rPr>
              <w:t>Reserved</w:t>
            </w:r>
          </w:p>
        </w:tc>
        <w:tc>
          <w:tcPr>
            <w:tcW w:w="845" w:type="dxa"/>
            <w:tcBorders>
              <w:top w:val="single" w:sz="8" w:space="0" w:color="auto"/>
              <w:left w:val="single" w:sz="8" w:space="0" w:color="auto"/>
              <w:bottom w:val="single" w:sz="8" w:space="0" w:color="auto"/>
              <w:right w:val="single" w:sz="8" w:space="0" w:color="auto"/>
            </w:tcBorders>
          </w:tcPr>
          <w:p w:rsidR="008C0CF6" w:rsidRPr="00FA2882" w:rsidRDefault="008C0CF6" w:rsidP="00D97759">
            <w:pPr>
              <w:spacing w:after="0"/>
              <w:ind w:left="1440" w:hanging="1440"/>
              <w:jc w:val="center"/>
              <w:rPr>
                <w:rFonts w:ascii="Arial" w:hAnsi="Arial" w:cs="Arial"/>
                <w:iCs/>
                <w:sz w:val="18"/>
                <w:szCs w:val="18"/>
              </w:rPr>
            </w:pPr>
            <w:r w:rsidRPr="00FA2882">
              <w:rPr>
                <w:rFonts w:ascii="Arial" w:hAnsi="Arial" w:cs="Arial"/>
                <w:bCs/>
                <w:iCs/>
                <w:sz w:val="18"/>
                <w:szCs w:val="18"/>
              </w:rPr>
              <w:t>7</w:t>
            </w:r>
          </w:p>
        </w:tc>
        <w:tc>
          <w:tcPr>
            <w:tcW w:w="2734" w:type="dxa"/>
            <w:tcBorders>
              <w:top w:val="single" w:sz="8" w:space="0" w:color="auto"/>
              <w:left w:val="single" w:sz="8" w:space="0" w:color="auto"/>
              <w:bottom w:val="single" w:sz="8" w:space="0" w:color="auto"/>
              <w:right w:val="single" w:sz="8" w:space="0" w:color="auto"/>
            </w:tcBorders>
          </w:tcPr>
          <w:p w:rsidR="008C0CF6" w:rsidRPr="00FA2882" w:rsidRDefault="008C0CF6" w:rsidP="00D97759">
            <w:pPr>
              <w:spacing w:after="0"/>
              <w:ind w:left="1440" w:hanging="1440"/>
              <w:jc w:val="center"/>
              <w:rPr>
                <w:rFonts w:ascii="Arial" w:hAnsi="Arial" w:cs="Arial"/>
                <w:iCs/>
                <w:sz w:val="18"/>
                <w:szCs w:val="18"/>
              </w:rPr>
            </w:pPr>
            <w:r w:rsidRPr="00FA2882">
              <w:rPr>
                <w:rFonts w:ascii="Arial" w:hAnsi="Arial" w:cs="Arial"/>
                <w:bCs/>
                <w:iCs/>
                <w:sz w:val="18"/>
                <w:szCs w:val="18"/>
              </w:rPr>
              <w:t>8 layers, ports 7-14</w:t>
            </w:r>
          </w:p>
        </w:tc>
      </w:tr>
    </w:tbl>
    <w:p w:rsidR="008C0CF6" w:rsidRPr="007064F7" w:rsidRDefault="008C0CF6" w:rsidP="00081B3F">
      <w:pPr>
        <w:pStyle w:val="LGTdoc"/>
        <w:spacing w:after="120" w:line="240" w:lineRule="auto"/>
        <w:rPr>
          <w:sz w:val="20"/>
          <w:szCs w:val="20"/>
        </w:rPr>
      </w:pPr>
    </w:p>
    <w:p w:rsidR="00081B3F" w:rsidRDefault="008C0CF6" w:rsidP="00081B3F">
      <w:pPr>
        <w:pStyle w:val="LGTdoc"/>
        <w:spacing w:after="120" w:line="240" w:lineRule="auto"/>
        <w:rPr>
          <w:sz w:val="20"/>
          <w:szCs w:val="20"/>
        </w:rPr>
      </w:pPr>
      <w:r w:rsidRPr="008C0CF6">
        <w:rPr>
          <w:sz w:val="20"/>
          <w:szCs w:val="20"/>
        </w:rPr>
        <w:t xml:space="preserve">In addition, </w:t>
      </w:r>
      <w:r>
        <w:rPr>
          <w:sz w:val="20"/>
          <w:szCs w:val="20"/>
        </w:rPr>
        <w:t xml:space="preserve">we propose </w:t>
      </w:r>
    </w:p>
    <w:p w:rsidR="008C0CF6" w:rsidRDefault="008C0CF6" w:rsidP="008C0CF6">
      <w:pPr>
        <w:pStyle w:val="LGTdoc"/>
        <w:spacing w:after="120" w:line="240" w:lineRule="auto"/>
        <w:rPr>
          <w:rFonts w:eastAsia="SimSun"/>
          <w:b/>
          <w:i/>
          <w:sz w:val="20"/>
          <w:szCs w:val="20"/>
          <w:lang w:val="en-US" w:eastAsia="zh-CN"/>
        </w:rPr>
      </w:pPr>
      <w:r>
        <w:rPr>
          <w:rFonts w:eastAsia="SimSun"/>
          <w:b/>
          <w:i/>
          <w:sz w:val="20"/>
          <w:szCs w:val="20"/>
          <w:lang w:val="en-US" w:eastAsia="zh-CN"/>
        </w:rPr>
        <w:t>Proposal 2</w:t>
      </w:r>
      <w:r w:rsidRPr="00EE3310">
        <w:rPr>
          <w:rFonts w:eastAsia="SimSun"/>
          <w:b/>
          <w:i/>
          <w:sz w:val="20"/>
          <w:szCs w:val="20"/>
          <w:lang w:val="en-US" w:eastAsia="zh-CN"/>
        </w:rPr>
        <w:t xml:space="preserve">: </w:t>
      </w:r>
      <w:r>
        <w:rPr>
          <w:rFonts w:eastAsia="SimSun"/>
          <w:b/>
          <w:i/>
          <w:sz w:val="20"/>
          <w:szCs w:val="20"/>
          <w:lang w:val="en-US" w:eastAsia="zh-CN"/>
        </w:rPr>
        <w:t>If configured, the new DMRS table can be applied to DCI format 2C and 2D for both PDCCH and EPDCCH. For port 7 in DCI format 1A, the OCC length 2 is always assumed.</w:t>
      </w:r>
    </w:p>
    <w:p w:rsidR="008C0CF6" w:rsidRDefault="008C0CF6" w:rsidP="008C0CF6">
      <w:pPr>
        <w:pStyle w:val="LGTdoc"/>
        <w:spacing w:after="120" w:line="240" w:lineRule="auto"/>
        <w:rPr>
          <w:rFonts w:eastAsia="SimSun"/>
          <w:b/>
          <w:i/>
          <w:sz w:val="20"/>
          <w:szCs w:val="20"/>
          <w:lang w:val="en-US" w:eastAsia="zh-CN"/>
        </w:rPr>
      </w:pPr>
      <w:r>
        <w:rPr>
          <w:rFonts w:eastAsia="SimSun"/>
          <w:b/>
          <w:i/>
          <w:sz w:val="20"/>
          <w:szCs w:val="20"/>
          <w:lang w:val="en-US" w:eastAsia="zh-CN"/>
        </w:rPr>
        <w:t>Proposal 3</w:t>
      </w:r>
      <w:r w:rsidRPr="00EE3310">
        <w:rPr>
          <w:rFonts w:eastAsia="SimSun"/>
          <w:b/>
          <w:i/>
          <w:sz w:val="20"/>
          <w:szCs w:val="20"/>
          <w:lang w:val="en-US" w:eastAsia="zh-CN"/>
        </w:rPr>
        <w:t xml:space="preserve">: </w:t>
      </w:r>
      <w:r>
        <w:rPr>
          <w:rFonts w:eastAsia="SimSun"/>
          <w:b/>
          <w:i/>
          <w:sz w:val="20"/>
          <w:szCs w:val="20"/>
          <w:lang w:val="en-US" w:eastAsia="zh-CN"/>
        </w:rPr>
        <w:t>The agreed DMRS pattern with OCC4 is only applied to the normal CP</w:t>
      </w:r>
      <w:r w:rsidR="0059269B">
        <w:rPr>
          <w:rFonts w:eastAsia="SimSun"/>
          <w:b/>
          <w:i/>
          <w:sz w:val="20"/>
          <w:szCs w:val="20"/>
          <w:lang w:val="en-US" w:eastAsia="zh-CN"/>
        </w:rPr>
        <w:t xml:space="preserve"> except special </w:t>
      </w:r>
      <w:proofErr w:type="spellStart"/>
      <w:r w:rsidR="0059269B">
        <w:rPr>
          <w:rFonts w:eastAsia="SimSun"/>
          <w:b/>
          <w:i/>
          <w:sz w:val="20"/>
          <w:szCs w:val="20"/>
          <w:lang w:val="en-US" w:eastAsia="zh-CN"/>
        </w:rPr>
        <w:t>subframe</w:t>
      </w:r>
      <w:proofErr w:type="spellEnd"/>
      <w:r w:rsidR="0059269B">
        <w:rPr>
          <w:rFonts w:eastAsia="SimSun"/>
          <w:b/>
          <w:i/>
          <w:sz w:val="20"/>
          <w:szCs w:val="20"/>
          <w:lang w:val="en-US" w:eastAsia="zh-CN"/>
        </w:rPr>
        <w:t xml:space="preserve"> configuration 9.</w:t>
      </w:r>
    </w:p>
    <w:p w:rsidR="00081B3F" w:rsidRDefault="00081B3F" w:rsidP="00081B3F">
      <w:pPr>
        <w:pStyle w:val="Heading1"/>
        <w:ind w:left="720" w:hanging="720"/>
        <w:jc w:val="both"/>
      </w:pPr>
      <w:r>
        <w:t>4</w:t>
      </w:r>
      <w:r>
        <w:tab/>
        <w:t>Reference</w:t>
      </w:r>
    </w:p>
    <w:p w:rsidR="00352B88" w:rsidRDefault="00081B3F" w:rsidP="00A10EC2">
      <w:pPr>
        <w:numPr>
          <w:ilvl w:val="0"/>
          <w:numId w:val="2"/>
        </w:numPr>
        <w:overflowPunct/>
        <w:autoSpaceDE/>
        <w:autoSpaceDN/>
        <w:adjustRightInd/>
        <w:spacing w:after="100" w:afterAutospacing="1"/>
        <w:textAlignment w:val="auto"/>
        <w:rPr>
          <w:rFonts w:cs="Arial"/>
          <w:szCs w:val="22"/>
          <w:lang w:eastAsia="zh-CN"/>
        </w:rPr>
      </w:pPr>
      <w:r w:rsidRPr="00352B88">
        <w:rPr>
          <w:rFonts w:cs="Arial"/>
          <w:szCs w:val="22"/>
          <w:lang w:eastAsia="zh-CN"/>
        </w:rPr>
        <w:t>3GPP RAN1 #8</w:t>
      </w:r>
      <w:r w:rsidR="0014752A" w:rsidRPr="00352B88">
        <w:rPr>
          <w:rFonts w:cs="Arial"/>
          <w:szCs w:val="22"/>
          <w:lang w:eastAsia="zh-CN"/>
        </w:rPr>
        <w:t>3</w:t>
      </w:r>
      <w:r w:rsidRPr="00352B88">
        <w:rPr>
          <w:rFonts w:cs="Arial"/>
          <w:szCs w:val="22"/>
          <w:lang w:eastAsia="zh-CN"/>
        </w:rPr>
        <w:t xml:space="preserve"> Chairman’s notes</w:t>
      </w:r>
    </w:p>
    <w:p w:rsidR="00352B88" w:rsidRDefault="00352B88" w:rsidP="00A10EC2">
      <w:pPr>
        <w:numPr>
          <w:ilvl w:val="0"/>
          <w:numId w:val="2"/>
        </w:numPr>
        <w:overflowPunct/>
        <w:autoSpaceDE/>
        <w:autoSpaceDN/>
        <w:adjustRightInd/>
        <w:spacing w:after="100" w:afterAutospacing="1"/>
        <w:textAlignment w:val="auto"/>
        <w:rPr>
          <w:rFonts w:cs="Arial"/>
          <w:szCs w:val="22"/>
          <w:lang w:eastAsia="zh-CN"/>
        </w:rPr>
      </w:pPr>
      <w:r>
        <w:rPr>
          <w:rFonts w:cs="Arial"/>
          <w:szCs w:val="22"/>
          <w:lang w:eastAsia="zh-CN"/>
        </w:rPr>
        <w:t>R1-153882, “</w:t>
      </w:r>
      <w:r w:rsidRPr="00352B88">
        <w:rPr>
          <w:rFonts w:cs="Arial"/>
          <w:szCs w:val="22"/>
          <w:lang w:eastAsia="zh-CN"/>
        </w:rPr>
        <w:t>DM-RS enhancements for higher order MU-MIMO”, Qualcomm Inc.</w:t>
      </w:r>
    </w:p>
    <w:p w:rsidR="00352B88" w:rsidRPr="00352B88" w:rsidRDefault="00352B88" w:rsidP="00A10EC2">
      <w:pPr>
        <w:numPr>
          <w:ilvl w:val="0"/>
          <w:numId w:val="2"/>
        </w:numPr>
        <w:overflowPunct/>
        <w:autoSpaceDE/>
        <w:autoSpaceDN/>
        <w:adjustRightInd/>
        <w:spacing w:after="100" w:afterAutospacing="1"/>
        <w:textAlignment w:val="auto"/>
        <w:rPr>
          <w:rFonts w:cs="Arial"/>
          <w:szCs w:val="22"/>
          <w:lang w:eastAsia="zh-CN"/>
        </w:rPr>
      </w:pPr>
      <w:r w:rsidRPr="00352B88">
        <w:rPr>
          <w:rFonts w:cs="Arial"/>
          <w:szCs w:val="22"/>
          <w:lang w:eastAsia="zh-CN"/>
        </w:rPr>
        <w:t>R1-152589, “DMRS enhancements for high-o</w:t>
      </w:r>
      <w:r>
        <w:rPr>
          <w:rFonts w:cs="Arial"/>
          <w:szCs w:val="22"/>
          <w:lang w:eastAsia="zh-CN"/>
        </w:rPr>
        <w:t>rder MU-MIMO in FD-MIMO,” CATT</w:t>
      </w:r>
    </w:p>
    <w:p w:rsidR="00A10EC2" w:rsidRDefault="00081B3F" w:rsidP="00833B3D">
      <w:pPr>
        <w:numPr>
          <w:ilvl w:val="0"/>
          <w:numId w:val="2"/>
        </w:numPr>
        <w:overflowPunct/>
        <w:autoSpaceDE/>
        <w:autoSpaceDN/>
        <w:adjustRightInd/>
        <w:spacing w:after="100" w:afterAutospacing="1"/>
        <w:textAlignment w:val="auto"/>
      </w:pPr>
      <w:r w:rsidRPr="0059269B">
        <w:rPr>
          <w:rFonts w:cs="Arial"/>
          <w:szCs w:val="22"/>
          <w:lang w:eastAsia="zh-CN"/>
        </w:rPr>
        <w:t>R1-15</w:t>
      </w:r>
      <w:r w:rsidR="00352B88" w:rsidRPr="0059269B">
        <w:rPr>
          <w:rFonts w:cs="Arial"/>
          <w:szCs w:val="22"/>
          <w:lang w:eastAsia="zh-CN"/>
        </w:rPr>
        <w:t>3172</w:t>
      </w:r>
      <w:r w:rsidRPr="0059269B">
        <w:rPr>
          <w:rFonts w:cs="Arial"/>
          <w:szCs w:val="22"/>
          <w:lang w:eastAsia="zh-CN"/>
        </w:rPr>
        <w:t>, “</w:t>
      </w:r>
      <w:r w:rsidR="00352B88" w:rsidRPr="0059269B">
        <w:rPr>
          <w:rFonts w:cs="Arial"/>
          <w:szCs w:val="22"/>
          <w:lang w:eastAsia="zh-CN"/>
        </w:rPr>
        <w:t>DM-RS Enhancements for MU-MIMO in 2D Antenna”</w:t>
      </w:r>
      <w:r w:rsidRPr="0059269B">
        <w:rPr>
          <w:rFonts w:cs="Arial"/>
          <w:szCs w:val="22"/>
          <w:lang w:eastAsia="zh-CN"/>
        </w:rPr>
        <w:t xml:space="preserve">, </w:t>
      </w:r>
      <w:r w:rsidR="00352B88" w:rsidRPr="0059269B">
        <w:rPr>
          <w:rFonts w:cs="Arial"/>
          <w:szCs w:val="22"/>
          <w:lang w:eastAsia="zh-CN"/>
        </w:rPr>
        <w:t>Ericsson</w:t>
      </w:r>
    </w:p>
    <w:sectPr w:rsidR="00A10EC2" w:rsidSect="00A10EC2">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684" w:rsidRDefault="006A1684">
      <w:pPr>
        <w:spacing w:after="0"/>
      </w:pPr>
      <w:r>
        <w:separator/>
      </w:r>
    </w:p>
  </w:endnote>
  <w:endnote w:type="continuationSeparator" w:id="0">
    <w:p w:rsidR="006A1684" w:rsidRDefault="006A16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Qualcomm Office Regular">
    <w:panose1 w:val="020B0503030202060203"/>
    <w:charset w:val="00"/>
    <w:family w:val="swiss"/>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EC2" w:rsidRDefault="00A10EC2" w:rsidP="00A10E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10EC2" w:rsidRDefault="00A10EC2" w:rsidP="00A10EC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EC2" w:rsidRDefault="00A10EC2" w:rsidP="00A10EC2">
    <w:pPr>
      <w:pStyle w:val="Footer"/>
      <w:ind w:right="360"/>
    </w:pPr>
    <w:r>
      <w:rPr>
        <w:rStyle w:val="PageNumber"/>
      </w:rPr>
      <w:fldChar w:fldCharType="begin"/>
    </w:r>
    <w:r>
      <w:rPr>
        <w:rStyle w:val="PageNumber"/>
      </w:rPr>
      <w:instrText xml:space="preserve"> PAGE </w:instrText>
    </w:r>
    <w:r>
      <w:rPr>
        <w:rStyle w:val="PageNumber"/>
      </w:rPr>
      <w:fldChar w:fldCharType="separate"/>
    </w:r>
    <w:r w:rsidR="00EE46B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46B1">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684" w:rsidRDefault="006A1684">
      <w:pPr>
        <w:spacing w:after="0"/>
      </w:pPr>
      <w:r>
        <w:separator/>
      </w:r>
    </w:p>
  </w:footnote>
  <w:footnote w:type="continuationSeparator" w:id="0">
    <w:p w:rsidR="006A1684" w:rsidRDefault="006A168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EC2" w:rsidRDefault="00A10EC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15C5D6C"/>
    <w:multiLevelType w:val="hybridMultilevel"/>
    <w:tmpl w:val="1B8AD45A"/>
    <w:lvl w:ilvl="0" w:tplc="F774E844">
      <w:start w:val="1"/>
      <w:numFmt w:val="decimal"/>
      <w:suff w:val="space"/>
      <w:lvlText w:val="[%1]"/>
      <w:lvlJc w:val="left"/>
      <w:pPr>
        <w:ind w:left="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C2F5237"/>
    <w:multiLevelType w:val="hybridMultilevel"/>
    <w:tmpl w:val="9D24D802"/>
    <w:lvl w:ilvl="0" w:tplc="3E3254B0">
      <w:start w:val="1"/>
      <w:numFmt w:val="bullet"/>
      <w:lvlText w:val="•"/>
      <w:lvlJc w:val="left"/>
      <w:pPr>
        <w:tabs>
          <w:tab w:val="num" w:pos="720"/>
        </w:tabs>
        <w:ind w:left="720" w:hanging="360"/>
      </w:pPr>
      <w:rPr>
        <w:rFonts w:ascii="Arial" w:hAnsi="Arial" w:cs="Times New Roman" w:hint="default"/>
      </w:rPr>
    </w:lvl>
    <w:lvl w:ilvl="1" w:tplc="5E0A1692">
      <w:start w:val="1"/>
      <w:numFmt w:val="bullet"/>
      <w:lvlText w:val="•"/>
      <w:lvlJc w:val="left"/>
      <w:pPr>
        <w:tabs>
          <w:tab w:val="num" w:pos="1440"/>
        </w:tabs>
        <w:ind w:left="1440" w:hanging="360"/>
      </w:pPr>
      <w:rPr>
        <w:rFonts w:ascii="Arial" w:hAnsi="Arial" w:cs="Times New Roman" w:hint="default"/>
      </w:rPr>
    </w:lvl>
    <w:lvl w:ilvl="2" w:tplc="566E108C">
      <w:start w:val="1"/>
      <w:numFmt w:val="bullet"/>
      <w:lvlText w:val="•"/>
      <w:lvlJc w:val="left"/>
      <w:pPr>
        <w:tabs>
          <w:tab w:val="num" w:pos="2160"/>
        </w:tabs>
        <w:ind w:left="2160" w:hanging="360"/>
      </w:pPr>
      <w:rPr>
        <w:rFonts w:ascii="Arial" w:hAnsi="Arial" w:cs="Times New Roman" w:hint="default"/>
      </w:rPr>
    </w:lvl>
    <w:lvl w:ilvl="3" w:tplc="09BA6C18">
      <w:start w:val="1"/>
      <w:numFmt w:val="bullet"/>
      <w:lvlText w:val="•"/>
      <w:lvlJc w:val="left"/>
      <w:pPr>
        <w:tabs>
          <w:tab w:val="num" w:pos="2880"/>
        </w:tabs>
        <w:ind w:left="2880" w:hanging="360"/>
      </w:pPr>
      <w:rPr>
        <w:rFonts w:ascii="Arial" w:hAnsi="Arial" w:cs="Times New Roman" w:hint="default"/>
      </w:rPr>
    </w:lvl>
    <w:lvl w:ilvl="4" w:tplc="46989568">
      <w:start w:val="1"/>
      <w:numFmt w:val="bullet"/>
      <w:lvlText w:val="•"/>
      <w:lvlJc w:val="left"/>
      <w:pPr>
        <w:tabs>
          <w:tab w:val="num" w:pos="3600"/>
        </w:tabs>
        <w:ind w:left="3600" w:hanging="360"/>
      </w:pPr>
      <w:rPr>
        <w:rFonts w:ascii="Arial" w:hAnsi="Arial" w:cs="Times New Roman" w:hint="default"/>
      </w:rPr>
    </w:lvl>
    <w:lvl w:ilvl="5" w:tplc="35D48B86">
      <w:start w:val="1"/>
      <w:numFmt w:val="bullet"/>
      <w:lvlText w:val="•"/>
      <w:lvlJc w:val="left"/>
      <w:pPr>
        <w:tabs>
          <w:tab w:val="num" w:pos="4320"/>
        </w:tabs>
        <w:ind w:left="4320" w:hanging="360"/>
      </w:pPr>
      <w:rPr>
        <w:rFonts w:ascii="Arial" w:hAnsi="Arial" w:cs="Times New Roman" w:hint="default"/>
      </w:rPr>
    </w:lvl>
    <w:lvl w:ilvl="6" w:tplc="09B4BA2E">
      <w:start w:val="1"/>
      <w:numFmt w:val="bullet"/>
      <w:lvlText w:val="•"/>
      <w:lvlJc w:val="left"/>
      <w:pPr>
        <w:tabs>
          <w:tab w:val="num" w:pos="5040"/>
        </w:tabs>
        <w:ind w:left="5040" w:hanging="360"/>
      </w:pPr>
      <w:rPr>
        <w:rFonts w:ascii="Arial" w:hAnsi="Arial" w:cs="Times New Roman" w:hint="default"/>
      </w:rPr>
    </w:lvl>
    <w:lvl w:ilvl="7" w:tplc="1292E9AC">
      <w:start w:val="1"/>
      <w:numFmt w:val="bullet"/>
      <w:lvlText w:val="•"/>
      <w:lvlJc w:val="left"/>
      <w:pPr>
        <w:tabs>
          <w:tab w:val="num" w:pos="5760"/>
        </w:tabs>
        <w:ind w:left="5760" w:hanging="360"/>
      </w:pPr>
      <w:rPr>
        <w:rFonts w:ascii="Arial" w:hAnsi="Arial" w:cs="Times New Roman" w:hint="default"/>
      </w:rPr>
    </w:lvl>
    <w:lvl w:ilvl="8" w:tplc="EF9E00A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0BA6CF6"/>
    <w:multiLevelType w:val="hybridMultilevel"/>
    <w:tmpl w:val="D778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CA43C6"/>
    <w:multiLevelType w:val="hybridMultilevel"/>
    <w:tmpl w:val="AFAE2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057F7A"/>
    <w:multiLevelType w:val="hybridMultilevel"/>
    <w:tmpl w:val="86DE61A0"/>
    <w:lvl w:ilvl="0" w:tplc="C94CDBC0">
      <w:start w:val="1"/>
      <w:numFmt w:val="bullet"/>
      <w:lvlText w:val="•"/>
      <w:lvlJc w:val="left"/>
      <w:pPr>
        <w:tabs>
          <w:tab w:val="num" w:pos="720"/>
        </w:tabs>
        <w:ind w:left="720" w:hanging="360"/>
      </w:pPr>
      <w:rPr>
        <w:rFonts w:ascii="Arial" w:hAnsi="Arial" w:cs="Times New Roman" w:hint="default"/>
      </w:rPr>
    </w:lvl>
    <w:lvl w:ilvl="1" w:tplc="FEAEE04E">
      <w:start w:val="1"/>
      <w:numFmt w:val="bullet"/>
      <w:lvlText w:val="•"/>
      <w:lvlJc w:val="left"/>
      <w:pPr>
        <w:tabs>
          <w:tab w:val="num" w:pos="1440"/>
        </w:tabs>
        <w:ind w:left="1440" w:hanging="360"/>
      </w:pPr>
      <w:rPr>
        <w:rFonts w:ascii="Arial" w:hAnsi="Arial" w:cs="Times New Roman" w:hint="default"/>
      </w:rPr>
    </w:lvl>
    <w:lvl w:ilvl="2" w:tplc="97B22888">
      <w:start w:val="1"/>
      <w:numFmt w:val="bullet"/>
      <w:lvlText w:val="•"/>
      <w:lvlJc w:val="left"/>
      <w:pPr>
        <w:tabs>
          <w:tab w:val="num" w:pos="2160"/>
        </w:tabs>
        <w:ind w:left="2160" w:hanging="360"/>
      </w:pPr>
      <w:rPr>
        <w:rFonts w:ascii="Arial" w:hAnsi="Arial" w:cs="Times New Roman" w:hint="default"/>
      </w:rPr>
    </w:lvl>
    <w:lvl w:ilvl="3" w:tplc="502649BC">
      <w:start w:val="1"/>
      <w:numFmt w:val="bullet"/>
      <w:lvlText w:val="•"/>
      <w:lvlJc w:val="left"/>
      <w:pPr>
        <w:tabs>
          <w:tab w:val="num" w:pos="2880"/>
        </w:tabs>
        <w:ind w:left="2880" w:hanging="360"/>
      </w:pPr>
      <w:rPr>
        <w:rFonts w:ascii="Arial" w:hAnsi="Arial" w:cs="Times New Roman" w:hint="default"/>
      </w:rPr>
    </w:lvl>
    <w:lvl w:ilvl="4" w:tplc="0244553C">
      <w:start w:val="1"/>
      <w:numFmt w:val="bullet"/>
      <w:lvlText w:val="•"/>
      <w:lvlJc w:val="left"/>
      <w:pPr>
        <w:tabs>
          <w:tab w:val="num" w:pos="3600"/>
        </w:tabs>
        <w:ind w:left="3600" w:hanging="360"/>
      </w:pPr>
      <w:rPr>
        <w:rFonts w:ascii="Arial" w:hAnsi="Arial" w:cs="Times New Roman" w:hint="default"/>
      </w:rPr>
    </w:lvl>
    <w:lvl w:ilvl="5" w:tplc="6A165406">
      <w:start w:val="1"/>
      <w:numFmt w:val="bullet"/>
      <w:lvlText w:val="•"/>
      <w:lvlJc w:val="left"/>
      <w:pPr>
        <w:tabs>
          <w:tab w:val="num" w:pos="4320"/>
        </w:tabs>
        <w:ind w:left="4320" w:hanging="360"/>
      </w:pPr>
      <w:rPr>
        <w:rFonts w:ascii="Arial" w:hAnsi="Arial" w:cs="Times New Roman" w:hint="default"/>
      </w:rPr>
    </w:lvl>
    <w:lvl w:ilvl="6" w:tplc="D86AF0D8">
      <w:start w:val="1"/>
      <w:numFmt w:val="bullet"/>
      <w:lvlText w:val="•"/>
      <w:lvlJc w:val="left"/>
      <w:pPr>
        <w:tabs>
          <w:tab w:val="num" w:pos="5040"/>
        </w:tabs>
        <w:ind w:left="5040" w:hanging="360"/>
      </w:pPr>
      <w:rPr>
        <w:rFonts w:ascii="Arial" w:hAnsi="Arial" w:cs="Times New Roman" w:hint="default"/>
      </w:rPr>
    </w:lvl>
    <w:lvl w:ilvl="7" w:tplc="19A8ADF0">
      <w:start w:val="1"/>
      <w:numFmt w:val="bullet"/>
      <w:lvlText w:val="•"/>
      <w:lvlJc w:val="left"/>
      <w:pPr>
        <w:tabs>
          <w:tab w:val="num" w:pos="5760"/>
        </w:tabs>
        <w:ind w:left="5760" w:hanging="360"/>
      </w:pPr>
      <w:rPr>
        <w:rFonts w:ascii="Arial" w:hAnsi="Arial" w:cs="Times New Roman" w:hint="default"/>
      </w:rPr>
    </w:lvl>
    <w:lvl w:ilvl="8" w:tplc="59BCF538">
      <w:start w:val="1"/>
      <w:numFmt w:val="bullet"/>
      <w:lvlText w:val="•"/>
      <w:lvlJc w:val="left"/>
      <w:pPr>
        <w:tabs>
          <w:tab w:val="num" w:pos="6480"/>
        </w:tabs>
        <w:ind w:left="6480" w:hanging="360"/>
      </w:pPr>
      <w:rPr>
        <w:rFonts w:ascii="Arial" w:hAnsi="Arial" w:cs="Times New Roman" w:hint="default"/>
      </w:rPr>
    </w:lvl>
  </w:abstractNum>
  <w:num w:numId="1">
    <w:abstractNumId w:val="2"/>
  </w:num>
  <w:num w:numId="2">
    <w:abstractNumId w:val="1"/>
  </w:num>
  <w:num w:numId="3">
    <w:abstractNumId w:val="7"/>
  </w:num>
  <w:num w:numId="4">
    <w:abstractNumId w:val="6"/>
  </w:num>
  <w:num w:numId="5">
    <w:abstractNumId w:val="3"/>
  </w:num>
  <w:num w:numId="6">
    <w:abstractNumId w:val="4"/>
  </w:num>
  <w:num w:numId="7">
    <w:abstractNumId w:val="4"/>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B3F"/>
    <w:rsid w:val="00002B35"/>
    <w:rsid w:val="0001555F"/>
    <w:rsid w:val="0005625B"/>
    <w:rsid w:val="00081B3F"/>
    <w:rsid w:val="000B0C9A"/>
    <w:rsid w:val="000C565C"/>
    <w:rsid w:val="001046CF"/>
    <w:rsid w:val="0014752A"/>
    <w:rsid w:val="001B08F5"/>
    <w:rsid w:val="00211BF1"/>
    <w:rsid w:val="002D2A69"/>
    <w:rsid w:val="002E1D4A"/>
    <w:rsid w:val="002E37AE"/>
    <w:rsid w:val="00352B88"/>
    <w:rsid w:val="00352C4B"/>
    <w:rsid w:val="00385CE6"/>
    <w:rsid w:val="003A3FE3"/>
    <w:rsid w:val="003A7C92"/>
    <w:rsid w:val="003D7302"/>
    <w:rsid w:val="003E422D"/>
    <w:rsid w:val="004E4CEC"/>
    <w:rsid w:val="00520B33"/>
    <w:rsid w:val="005502C5"/>
    <w:rsid w:val="005712BD"/>
    <w:rsid w:val="0059269B"/>
    <w:rsid w:val="00595AB9"/>
    <w:rsid w:val="00597099"/>
    <w:rsid w:val="005E12BE"/>
    <w:rsid w:val="006031FE"/>
    <w:rsid w:val="006114BE"/>
    <w:rsid w:val="006509A9"/>
    <w:rsid w:val="006A09AB"/>
    <w:rsid w:val="006A1684"/>
    <w:rsid w:val="006A5106"/>
    <w:rsid w:val="006A72A6"/>
    <w:rsid w:val="007E486C"/>
    <w:rsid w:val="007F14B9"/>
    <w:rsid w:val="007F5B09"/>
    <w:rsid w:val="00860F30"/>
    <w:rsid w:val="008644B8"/>
    <w:rsid w:val="00881594"/>
    <w:rsid w:val="008C0CF6"/>
    <w:rsid w:val="00961BCF"/>
    <w:rsid w:val="00A10EC2"/>
    <w:rsid w:val="00A46851"/>
    <w:rsid w:val="00A76199"/>
    <w:rsid w:val="00CA5210"/>
    <w:rsid w:val="00E23501"/>
    <w:rsid w:val="00E430FC"/>
    <w:rsid w:val="00E47544"/>
    <w:rsid w:val="00EC1111"/>
    <w:rsid w:val="00EE46B1"/>
    <w:rsid w:val="00F142F7"/>
    <w:rsid w:val="00F337AC"/>
    <w:rsid w:val="00FC7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48922B-36F4-43C7-BE4F-7034A5F6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uiPriority w:val="9"/>
    <w:qFormat/>
    <w:rsid w:val="00081B3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081B3F"/>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081B3F"/>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basedOn w:val="DefaultParagraphFont"/>
    <w:link w:val="Heading2"/>
    <w:uiPriority w:val="9"/>
    <w:rsid w:val="00081B3F"/>
    <w:rPr>
      <w:rFonts w:ascii="Calibri Light" w:eastAsia="SimSun" w:hAnsi="Calibri Light" w:cs="Times New Roman"/>
      <w:b/>
      <w:bCs/>
      <w:i/>
      <w:iCs/>
      <w:sz w:val="28"/>
      <w:szCs w:val="2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81B3F"/>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81B3F"/>
    <w:rPr>
      <w:rFonts w:ascii="Arial" w:eastAsia="SimSun" w:hAnsi="Arial" w:cs="Times New Roman"/>
      <w:b/>
      <w:noProof/>
      <w:sz w:val="18"/>
      <w:szCs w:val="20"/>
      <w:lang w:eastAsia="en-US"/>
    </w:rPr>
  </w:style>
  <w:style w:type="paragraph" w:styleId="Footer">
    <w:name w:val="footer"/>
    <w:basedOn w:val="Header"/>
    <w:link w:val="FooterChar"/>
    <w:rsid w:val="00081B3F"/>
    <w:pPr>
      <w:jc w:val="center"/>
    </w:pPr>
    <w:rPr>
      <w:i/>
    </w:rPr>
  </w:style>
  <w:style w:type="character" w:customStyle="1" w:styleId="FooterChar">
    <w:name w:val="Footer Char"/>
    <w:basedOn w:val="DefaultParagraphFont"/>
    <w:link w:val="Footer"/>
    <w:rsid w:val="00081B3F"/>
    <w:rPr>
      <w:rFonts w:ascii="Arial" w:eastAsia="SimSun" w:hAnsi="Arial" w:cs="Times New Roman"/>
      <w:b/>
      <w:i/>
      <w:noProof/>
      <w:sz w:val="18"/>
      <w:szCs w:val="20"/>
      <w:lang w:eastAsia="en-US"/>
    </w:rPr>
  </w:style>
  <w:style w:type="character" w:styleId="PageNumber">
    <w:name w:val="page number"/>
    <w:basedOn w:val="DefaultParagraphFont"/>
    <w:rsid w:val="00081B3F"/>
  </w:style>
  <w:style w:type="character" w:customStyle="1" w:styleId="Heading1Char1">
    <w:name w:val="Heading 1 Char1"/>
    <w:link w:val="Heading1"/>
    <w:uiPriority w:val="9"/>
    <w:rsid w:val="00081B3F"/>
    <w:rPr>
      <w:rFonts w:ascii="Arial" w:eastAsia="SimSun" w:hAnsi="Arial" w:cs="Times New Roman"/>
      <w:sz w:val="36"/>
      <w:szCs w:val="20"/>
      <w:lang w:val="en-GB" w:eastAsia="en-US"/>
    </w:rPr>
  </w:style>
  <w:style w:type="paragraph" w:customStyle="1" w:styleId="LGTdoc">
    <w:name w:val="LGTdoc_본문"/>
    <w:basedOn w:val="Normal"/>
    <w:rsid w:val="00081B3F"/>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Caption">
    <w:name w:val="caption"/>
    <w:aliases w:val="cap"/>
    <w:basedOn w:val="Normal"/>
    <w:next w:val="Normal"/>
    <w:qFormat/>
    <w:rsid w:val="00081B3F"/>
    <w:pPr>
      <w:spacing w:before="120" w:after="120"/>
    </w:pPr>
    <w:rPr>
      <w:b/>
      <w:bCs/>
      <w:lang w:val="en-US"/>
    </w:rPr>
  </w:style>
  <w:style w:type="paragraph" w:customStyle="1" w:styleId="TAH">
    <w:name w:val="TAH"/>
    <w:basedOn w:val="Normal"/>
    <w:rsid w:val="00081B3F"/>
    <w:pPr>
      <w:keepNext/>
      <w:keepLines/>
      <w:overflowPunct/>
      <w:autoSpaceDE/>
      <w:autoSpaceDN/>
      <w:adjustRightInd/>
      <w:spacing w:after="0"/>
      <w:jc w:val="center"/>
      <w:textAlignment w:val="auto"/>
    </w:pPr>
    <w:rPr>
      <w:rFonts w:ascii="Arial" w:eastAsia="Times New Roman" w:hAnsi="Arial"/>
      <w:b/>
      <w:sz w:val="18"/>
    </w:rPr>
  </w:style>
  <w:style w:type="paragraph" w:customStyle="1" w:styleId="Normalwithindent">
    <w:name w:val="Normal with indent"/>
    <w:basedOn w:val="Normal"/>
    <w:link w:val="NormalwithindentChar"/>
    <w:qFormat/>
    <w:rsid w:val="00081B3F"/>
    <w:pPr>
      <w:overflowPunct/>
      <w:autoSpaceDE/>
      <w:autoSpaceDN/>
      <w:adjustRightInd/>
      <w:spacing w:before="120" w:after="120" w:line="336" w:lineRule="auto"/>
      <w:ind w:firstLine="397"/>
      <w:jc w:val="both"/>
      <w:textAlignment w:val="auto"/>
    </w:pPr>
    <w:rPr>
      <w:rFonts w:eastAsia="Malgun Gothic"/>
      <w:lang w:eastAsia="x-none"/>
    </w:rPr>
  </w:style>
  <w:style w:type="character" w:customStyle="1" w:styleId="NormalwithindentChar">
    <w:name w:val="Normal with indent Char"/>
    <w:link w:val="Normalwithindent"/>
    <w:rsid w:val="00081B3F"/>
    <w:rPr>
      <w:rFonts w:ascii="Times New Roman" w:eastAsia="Malgun Gothic" w:hAnsi="Times New Roman" w:cs="Times New Roman"/>
      <w:sz w:val="20"/>
      <w:szCs w:val="20"/>
      <w:lang w:val="en-GB" w:eastAsia="x-none"/>
    </w:rPr>
  </w:style>
  <w:style w:type="character" w:styleId="PlaceholderText">
    <w:name w:val="Placeholder Text"/>
    <w:basedOn w:val="DefaultParagraphFont"/>
    <w:uiPriority w:val="99"/>
    <w:semiHidden/>
    <w:rsid w:val="006031FE"/>
    <w:rPr>
      <w:color w:val="808080"/>
    </w:rPr>
  </w:style>
  <w:style w:type="character" w:customStyle="1" w:styleId="BodyTextChar">
    <w:name w:val="Body Text Char"/>
    <w:aliases w:val="bt Char"/>
    <w:basedOn w:val="DefaultParagraphFont"/>
    <w:link w:val="BodyText"/>
    <w:rsid w:val="00352B88"/>
    <w:rPr>
      <w:rFonts w:eastAsia="MS Mincho"/>
      <w:lang w:eastAsia="en-US"/>
    </w:rPr>
  </w:style>
  <w:style w:type="paragraph" w:styleId="BodyText">
    <w:name w:val="Body Text"/>
    <w:aliases w:val="bt"/>
    <w:basedOn w:val="Normal"/>
    <w:link w:val="BodyTextChar"/>
    <w:rsid w:val="00352B88"/>
    <w:pPr>
      <w:overflowPunct/>
      <w:autoSpaceDE/>
      <w:autoSpaceDN/>
      <w:adjustRightInd/>
      <w:spacing w:after="120"/>
      <w:jc w:val="both"/>
      <w:textAlignment w:val="auto"/>
    </w:pPr>
    <w:rPr>
      <w:rFonts w:asciiTheme="minorHAnsi" w:eastAsia="MS Mincho" w:hAnsiTheme="minorHAnsi" w:cstheme="minorBidi"/>
      <w:sz w:val="22"/>
      <w:szCs w:val="22"/>
      <w:lang w:val="en-US"/>
    </w:rPr>
  </w:style>
  <w:style w:type="character" w:customStyle="1" w:styleId="BodyTextChar1">
    <w:name w:val="Body Text Char1"/>
    <w:basedOn w:val="DefaultParagraphFont"/>
    <w:uiPriority w:val="99"/>
    <w:semiHidden/>
    <w:rsid w:val="00352B88"/>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222722">
      <w:bodyDiv w:val="1"/>
      <w:marLeft w:val="0"/>
      <w:marRight w:val="0"/>
      <w:marTop w:val="0"/>
      <w:marBottom w:val="0"/>
      <w:divBdr>
        <w:top w:val="none" w:sz="0" w:space="0" w:color="auto"/>
        <w:left w:val="none" w:sz="0" w:space="0" w:color="auto"/>
        <w:bottom w:val="none" w:sz="0" w:space="0" w:color="auto"/>
        <w:right w:val="none" w:sz="0" w:space="0" w:color="auto"/>
      </w:divBdr>
    </w:div>
    <w:div w:id="2032755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4</Pages>
  <Words>1696</Words>
  <Characters>9668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11342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Gaal, Peter</cp:lastModifiedBy>
  <cp:revision>7</cp:revision>
  <dcterms:created xsi:type="dcterms:W3CDTF">2015-11-06T15:30:00Z</dcterms:created>
  <dcterms:modified xsi:type="dcterms:W3CDTF">2015-11-07T03:22:00Z</dcterms:modified>
</cp:coreProperties>
</file>